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45A83" w:rsidP="0050212D" w:rsidRDefault="00E45A83" w14:paraId="422976AF" w14:textId="7AFF238E">
      <w:pPr>
        <w15:collapsed w:val="false"/>
        <w:rPr>
          <w:rFonts w:ascii="Arial" w:hAnsi="Arial" w:cs="Arial"/>
        </w:rPr>
      </w:pPr>
      <w:r w:rsidRPr="0086007F">
        <w:rPr>
          <w:rFonts w:ascii="Arial" w:hAnsi="Arial" w:cs="Arial"/>
          <w:b/>
        </w:rPr>
        <w:tab/>
      </w:r>
      <w:r w:rsidRPr="0086007F">
        <w:rPr>
          <w:rFonts w:ascii="Arial" w:hAnsi="Arial" w:cs="Arial"/>
          <w:b/>
        </w:rPr>
        <w:tab/>
      </w:r>
      <w:r w:rsidR="0050212D">
        <w:rPr>
          <w:rFonts w:ascii="Arial" w:hAnsi="Arial" w:cs="Arial"/>
          <w:b/>
        </w:rPr>
        <w:t xml:space="preserve">          </w:t>
      </w:r>
      <w:r w:rsidRPr="0086007F">
        <w:rPr>
          <w:rFonts w:ascii="Arial" w:hAnsi="Arial" w:cs="Arial"/>
        </w:rPr>
        <w:object w:dxaOrig="882" w:dyaOrig="1115" w14:anchorId="49512753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25pt;height:44.25pt" id="_x0000_i1032" fillcolor="window" o:ole="">
            <v:imagedata o:title="" r:id="rId8"/>
          </v:shape>
          <o:OLEObject Type="Embed" ProgID="Word.Picture.8" ShapeID="_x0000_i1032" DrawAspect="Content" ObjectID="_1841469786" r:id="rId9"/>
        </w:object>
      </w:r>
    </w:p>
    <w:p w:rsidR="0050212D" w:rsidP="0050212D" w:rsidRDefault="0050212D" w14:paraId="646EE506" w14:textId="77777777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35"/>
        <w:tblW w:w="5344" w:type="dxa"/>
        <w:tblLayout w:type="fixed"/>
        <w:tblLook w:firstRow="0" w:lastRow="0" w:firstColumn="0" w:lastColumn="0" w:noHBand="0" w:noVBand="0" w:val="0000"/>
      </w:tblPr>
      <w:tblGrid>
        <w:gridCol w:w="5070"/>
        <w:gridCol w:w="274"/>
      </w:tblGrid>
      <w:tr w:rsidRPr="0086007F" w:rsidR="0086007F" w:rsidTr="0050212D" w14:paraId="21FF58EF" w14:textId="77777777">
        <w:trPr>
          <w:trHeight w:val="272"/>
        </w:trPr>
        <w:tc>
          <w:tcPr>
            <w:tcW w:w="5070" w:type="dxa"/>
          </w:tcPr>
          <w:p w:rsidRPr="0086007F" w:rsidR="0086007F" w:rsidP="0050212D" w:rsidRDefault="0086007F" w14:paraId="0CDE9936" w14:textId="77777777">
            <w:pPr>
              <w:pStyle w:val="Naslov3"/>
              <w:jc w:val="center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86007F">
              <w:rPr>
                <w:rFonts w:ascii="Arial" w:hAnsi="Arial" w:cs="Arial"/>
                <w:b w:val="false"/>
                <w:sz w:val="24"/>
                <w:szCs w:val="24"/>
              </w:rPr>
              <w:t>Republika Hrvatska</w:t>
            </w:r>
          </w:p>
        </w:tc>
        <w:tc>
          <w:tcPr>
            <w:tcW w:w="274" w:type="dxa"/>
          </w:tcPr>
          <w:p w:rsidRPr="0086007F" w:rsidR="0086007F" w:rsidP="0050212D" w:rsidRDefault="0086007F" w14:paraId="52A86A35" w14:textId="77777777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Pr="0086007F" w:rsidR="0086007F" w:rsidTr="0050212D" w14:paraId="2845FD1C" w14:textId="77777777">
        <w:trPr>
          <w:trHeight w:val="322"/>
        </w:trPr>
        <w:tc>
          <w:tcPr>
            <w:tcW w:w="5070" w:type="dxa"/>
          </w:tcPr>
          <w:p w:rsidRPr="0086007F" w:rsidR="0086007F" w:rsidP="0050212D" w:rsidRDefault="0086007F" w14:paraId="5C038EF5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86007F">
              <w:rPr>
                <w:rFonts w:ascii="Arial" w:hAnsi="Arial" w:cs="Arial"/>
              </w:rPr>
              <w:t>Visoki prekršajni sud Republike Hrvatske</w:t>
            </w:r>
          </w:p>
        </w:tc>
        <w:tc>
          <w:tcPr>
            <w:tcW w:w="274" w:type="dxa"/>
          </w:tcPr>
          <w:p w:rsidRPr="0086007F" w:rsidR="0086007F" w:rsidP="0050212D" w:rsidRDefault="0086007F" w14:paraId="0F902772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Pr="0086007F" w:rsidR="0086007F" w:rsidTr="0050212D" w14:paraId="10ABA7FF" w14:textId="77777777">
        <w:trPr>
          <w:trHeight w:val="258"/>
        </w:trPr>
        <w:tc>
          <w:tcPr>
            <w:tcW w:w="5070" w:type="dxa"/>
          </w:tcPr>
          <w:p w:rsidRPr="0086007F" w:rsidR="0086007F" w:rsidP="0050212D" w:rsidRDefault="0086007F" w14:paraId="200BD398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86007F">
              <w:rPr>
                <w:rFonts w:ascii="Arial" w:hAnsi="Arial" w:cs="Arial"/>
              </w:rPr>
              <w:t>Zagreb</w:t>
            </w:r>
          </w:p>
        </w:tc>
        <w:tc>
          <w:tcPr>
            <w:tcW w:w="274" w:type="dxa"/>
          </w:tcPr>
          <w:p w:rsidRPr="0086007F" w:rsidR="0086007F" w:rsidP="0050212D" w:rsidRDefault="0086007F" w14:paraId="00C13F72" w14:textId="5D3A598B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:rsidR="0050212D" w:rsidP="0050212D" w:rsidRDefault="0086007F" w14:paraId="32454F91" w14:textId="77777777">
      <w:pPr>
        <w:ind w:left="5664" w:firstLine="708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 </w:t>
      </w:r>
    </w:p>
    <w:p w:rsidR="0050212D" w:rsidP="0050212D" w:rsidRDefault="0050212D" w14:paraId="2ACB82A1" w14:textId="77777777">
      <w:pPr>
        <w:ind w:left="5664" w:firstLine="708"/>
        <w:rPr>
          <w:rFonts w:ascii="Arial" w:hAnsi="Arial" w:cs="Arial"/>
        </w:rPr>
      </w:pPr>
    </w:p>
    <w:p w:rsidR="0050212D" w:rsidP="0050212D" w:rsidRDefault="0050212D" w14:paraId="4AE31223" w14:textId="77777777">
      <w:pPr>
        <w:ind w:left="5664" w:firstLine="708"/>
        <w:rPr>
          <w:rFonts w:ascii="Arial" w:hAnsi="Arial" w:cs="Arial"/>
        </w:rPr>
      </w:pPr>
    </w:p>
    <w:p w:rsidR="0050212D" w:rsidP="0050212D" w:rsidRDefault="0050212D" w14:paraId="7E7077E9" w14:textId="77777777">
      <w:pPr>
        <w:ind w:left="5664" w:firstLine="708"/>
        <w:rPr>
          <w:rFonts w:ascii="Arial" w:hAnsi="Arial" w:cs="Arial"/>
        </w:rPr>
      </w:pPr>
    </w:p>
    <w:p w:rsidRPr="0086007F" w:rsidR="004827E4" w:rsidP="0050212D" w:rsidRDefault="0086007F" w14:paraId="6C52D3C6" w14:textId="043B9FDC">
      <w:pPr>
        <w:ind w:left="5664" w:firstLine="708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   Broj:Ppž-3077/2025</w:t>
      </w:r>
    </w:p>
    <w:p w:rsidRPr="0086007F" w:rsidR="008842AE" w:rsidP="0050212D" w:rsidRDefault="008842AE" w14:paraId="6C065268" w14:textId="77777777">
      <w:pPr>
        <w:jc w:val="center"/>
        <w:rPr>
          <w:rFonts w:ascii="Arial" w:hAnsi="Arial" w:cs="Arial"/>
        </w:rPr>
      </w:pPr>
    </w:p>
    <w:p w:rsidRPr="0086007F" w:rsidR="00883E4D" w:rsidP="0050212D" w:rsidRDefault="00883E4D" w14:paraId="49945E69" w14:textId="77777777">
      <w:pPr>
        <w:jc w:val="center"/>
        <w:rPr>
          <w:rFonts w:ascii="Arial" w:hAnsi="Arial" w:cs="Arial"/>
        </w:rPr>
      </w:pPr>
      <w:bookmarkStart w:name="_Hlk222997576" w:id="0"/>
      <w:r w:rsidRPr="0086007F">
        <w:rPr>
          <w:rFonts w:ascii="Arial" w:hAnsi="Arial" w:cs="Arial"/>
        </w:rPr>
        <w:t>U  I M E  R E P U B L I K E  H R V A T S K E</w:t>
      </w:r>
    </w:p>
    <w:p w:rsidRPr="0086007F" w:rsidR="00B562C3" w:rsidP="0050212D" w:rsidRDefault="00B562C3" w14:paraId="5BF6BB15" w14:textId="77777777">
      <w:pPr>
        <w:jc w:val="center"/>
        <w:rPr>
          <w:rFonts w:ascii="Arial" w:hAnsi="Arial" w:cs="Arial"/>
        </w:rPr>
      </w:pPr>
    </w:p>
    <w:p w:rsidRPr="0086007F" w:rsidR="00883E4D" w:rsidP="0050212D" w:rsidRDefault="00883E4D" w14:paraId="237405C6" w14:textId="77777777">
      <w:pPr>
        <w:jc w:val="center"/>
        <w:rPr>
          <w:rFonts w:ascii="Arial" w:hAnsi="Arial" w:cs="Arial"/>
        </w:rPr>
      </w:pPr>
      <w:r w:rsidRPr="0086007F">
        <w:rPr>
          <w:rFonts w:ascii="Arial" w:hAnsi="Arial" w:cs="Arial"/>
        </w:rPr>
        <w:t>P R E S U D A</w:t>
      </w:r>
    </w:p>
    <w:p w:rsidRPr="0086007F" w:rsidR="004827E4" w:rsidP="0050212D" w:rsidRDefault="004827E4" w14:paraId="350E3B0C" w14:textId="77777777">
      <w:pPr>
        <w:rPr>
          <w:rFonts w:ascii="Arial" w:hAnsi="Arial" w:cs="Arial"/>
        </w:rPr>
      </w:pPr>
    </w:p>
    <w:p w:rsidRPr="0086007F" w:rsidR="008459F0" w:rsidP="0050212D" w:rsidRDefault="00805FA7" w14:paraId="7DFC0516" w14:textId="77777777">
      <w:pPr>
        <w:ind w:firstLine="708"/>
        <w:jc w:val="both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Visoki prekršajni sud Republike Hrvatske, u vijeću sastavljenom od sudaca </w:t>
      </w:r>
      <w:r w:rsidRPr="0086007F" w:rsidR="003E40CC">
        <w:rPr>
          <w:rFonts w:ascii="Arial" w:hAnsi="Arial" w:cs="Arial"/>
        </w:rPr>
        <w:t>Maria Soljačića</w:t>
      </w:r>
      <w:r w:rsidRPr="0086007F">
        <w:rPr>
          <w:rFonts w:ascii="Arial" w:hAnsi="Arial" w:cs="Arial"/>
        </w:rPr>
        <w:t xml:space="preserve"> kao predsjednika vijeća, te</w:t>
      </w:r>
      <w:r w:rsidRPr="0086007F" w:rsidR="002A3A33">
        <w:rPr>
          <w:rFonts w:ascii="Arial" w:hAnsi="Arial" w:cs="Arial"/>
        </w:rPr>
        <w:t xml:space="preserve"> </w:t>
      </w:r>
      <w:r w:rsidRPr="0086007F" w:rsidR="00155B4C">
        <w:rPr>
          <w:rFonts w:ascii="Arial" w:hAnsi="Arial" w:cs="Arial"/>
        </w:rPr>
        <w:t>Marjane Rajić</w:t>
      </w:r>
      <w:r w:rsidRPr="0086007F">
        <w:rPr>
          <w:rFonts w:ascii="Arial" w:hAnsi="Arial" w:cs="Arial"/>
        </w:rPr>
        <w:t xml:space="preserve"> </w:t>
      </w:r>
      <w:r w:rsidRPr="0086007F" w:rsidR="007B496D">
        <w:rPr>
          <w:rFonts w:ascii="Arial" w:hAnsi="Arial" w:cs="Arial"/>
        </w:rPr>
        <w:t xml:space="preserve">i Tomislava Tomašića </w:t>
      </w:r>
      <w:r w:rsidRPr="0086007F">
        <w:rPr>
          <w:rFonts w:ascii="Arial" w:hAnsi="Arial" w:cs="Arial"/>
        </w:rPr>
        <w:t>kao član</w:t>
      </w:r>
      <w:r w:rsidRPr="0086007F" w:rsidR="008459F0">
        <w:rPr>
          <w:rFonts w:ascii="Arial" w:hAnsi="Arial" w:cs="Arial"/>
        </w:rPr>
        <w:t>ova</w:t>
      </w:r>
      <w:r w:rsidRPr="0086007F">
        <w:rPr>
          <w:rFonts w:ascii="Arial" w:hAnsi="Arial" w:cs="Arial"/>
        </w:rPr>
        <w:t xml:space="preserve"> vijeća, </w:t>
      </w:r>
      <w:r w:rsidRPr="0086007F" w:rsidR="00155B4C">
        <w:rPr>
          <w:rFonts w:ascii="Arial" w:hAnsi="Arial" w:cs="Arial"/>
        </w:rPr>
        <w:t>uz sudjelovanje višeg sudskog savjetnika - specijalista Željka Kudrića, kao zapisničara</w:t>
      </w:r>
      <w:r w:rsidRPr="0086007F">
        <w:rPr>
          <w:rFonts w:ascii="Arial" w:hAnsi="Arial" w:cs="Arial"/>
        </w:rPr>
        <w:t xml:space="preserve">, u prekršajnom postupku </w:t>
      </w:r>
      <w:r w:rsidRPr="0086007F" w:rsidR="008459F0">
        <w:rPr>
          <w:rFonts w:ascii="Arial" w:hAnsi="Arial" w:cs="Arial"/>
        </w:rPr>
        <w:t xml:space="preserve">protiv </w:t>
      </w:r>
      <w:r w:rsidRPr="0086007F" w:rsidR="00E10372">
        <w:rPr>
          <w:rFonts w:ascii="Arial" w:hAnsi="Arial" w:cs="Arial"/>
        </w:rPr>
        <w:t xml:space="preserve">I okrivljene pravne </w:t>
      </w:r>
      <w:r w:rsidRPr="0086007F" w:rsidR="0003253E">
        <w:rPr>
          <w:rFonts w:ascii="Arial" w:hAnsi="Arial" w:cs="Arial"/>
        </w:rPr>
        <w:t xml:space="preserve">osobe </w:t>
      </w:r>
      <w:r w:rsidRPr="0086007F" w:rsidR="005C3D86">
        <w:rPr>
          <w:rFonts w:ascii="Arial" w:hAnsi="Arial" w:cs="Arial"/>
        </w:rPr>
        <w:t>Tommy d.o.o</w:t>
      </w:r>
      <w:r w:rsidRPr="0086007F" w:rsidR="009437BF">
        <w:rPr>
          <w:rFonts w:ascii="Arial" w:hAnsi="Arial" w:cs="Arial"/>
        </w:rPr>
        <w:t>.</w:t>
      </w:r>
      <w:r w:rsidRPr="0086007F" w:rsidR="00E10372">
        <w:rPr>
          <w:rFonts w:ascii="Arial" w:hAnsi="Arial" w:cs="Arial"/>
        </w:rPr>
        <w:t xml:space="preserve"> i II okrivljen</w:t>
      </w:r>
      <w:r w:rsidRPr="0086007F" w:rsidR="009437BF">
        <w:rPr>
          <w:rFonts w:ascii="Arial" w:hAnsi="Arial" w:cs="Arial"/>
        </w:rPr>
        <w:t>i</w:t>
      </w:r>
      <w:r w:rsidRPr="0086007F" w:rsidR="00F752E7">
        <w:rPr>
          <w:rFonts w:ascii="Arial" w:hAnsi="Arial" w:cs="Arial"/>
        </w:rPr>
        <w:t>ka</w:t>
      </w:r>
      <w:r w:rsidRPr="0086007F" w:rsidR="00E10372">
        <w:rPr>
          <w:rFonts w:ascii="Arial" w:hAnsi="Arial" w:cs="Arial"/>
        </w:rPr>
        <w:t xml:space="preserve"> odgovorne osobe </w:t>
      </w:r>
      <w:r w:rsidRPr="0086007F" w:rsidR="00F752E7">
        <w:rPr>
          <w:rFonts w:ascii="Arial" w:hAnsi="Arial" w:cs="Arial"/>
        </w:rPr>
        <w:t>Marija Šušnjare</w:t>
      </w:r>
      <w:r w:rsidRPr="0086007F" w:rsidR="00E10372">
        <w:rPr>
          <w:rFonts w:ascii="Arial" w:hAnsi="Arial" w:cs="Arial"/>
        </w:rPr>
        <w:t xml:space="preserve">, </w:t>
      </w:r>
      <w:r w:rsidRPr="0086007F" w:rsidR="008459F0">
        <w:rPr>
          <w:rFonts w:ascii="Arial" w:hAnsi="Arial" w:cs="Arial"/>
        </w:rPr>
        <w:t xml:space="preserve">zbog prekršaja iz </w:t>
      </w:r>
      <w:r w:rsidRPr="0086007F" w:rsidR="009437BF">
        <w:rPr>
          <w:rFonts w:ascii="Arial" w:hAnsi="Arial" w:cs="Arial"/>
        </w:rPr>
        <w:t xml:space="preserve">članka 149. stavka 1. </w:t>
      </w:r>
      <w:r w:rsidRPr="0086007F" w:rsidR="00F752E7">
        <w:rPr>
          <w:rFonts w:ascii="Arial" w:hAnsi="Arial" w:cs="Arial"/>
        </w:rPr>
        <w:t>podstavak</w:t>
      </w:r>
      <w:r w:rsidRPr="0086007F" w:rsidR="009437BF">
        <w:rPr>
          <w:rFonts w:ascii="Arial" w:hAnsi="Arial" w:cs="Arial"/>
        </w:rPr>
        <w:t xml:space="preserve"> </w:t>
      </w:r>
      <w:r w:rsidRPr="0086007F" w:rsidR="008842AE">
        <w:rPr>
          <w:rFonts w:ascii="Arial" w:hAnsi="Arial" w:cs="Arial"/>
        </w:rPr>
        <w:t>2</w:t>
      </w:r>
      <w:r w:rsidRPr="0086007F" w:rsidR="009437BF">
        <w:rPr>
          <w:rFonts w:ascii="Arial" w:hAnsi="Arial" w:cs="Arial"/>
        </w:rPr>
        <w:t>. i stavka 2. Zakona o zaštiti potrošača ("Narodne novine" broj: 19/2022 i 59/2023),</w:t>
      </w:r>
      <w:r w:rsidRPr="0086007F" w:rsidR="00007B17">
        <w:rPr>
          <w:rFonts w:ascii="Arial" w:hAnsi="Arial" w:cs="Arial"/>
        </w:rPr>
        <w:t xml:space="preserve"> </w:t>
      </w:r>
      <w:r w:rsidRPr="0086007F" w:rsidR="00994466">
        <w:rPr>
          <w:rFonts w:ascii="Arial" w:hAnsi="Arial" w:cs="Arial"/>
        </w:rPr>
        <w:t xml:space="preserve">rješavajući </w:t>
      </w:r>
      <w:r w:rsidRPr="0086007F" w:rsidR="008459F0">
        <w:rPr>
          <w:rFonts w:ascii="Arial" w:hAnsi="Arial" w:cs="Arial"/>
        </w:rPr>
        <w:t>o žalb</w:t>
      </w:r>
      <w:r w:rsidRPr="0086007F" w:rsidR="00F23125">
        <w:rPr>
          <w:rFonts w:ascii="Arial" w:hAnsi="Arial" w:cs="Arial"/>
        </w:rPr>
        <w:t>i</w:t>
      </w:r>
      <w:r w:rsidRPr="0086007F" w:rsidR="008459F0">
        <w:rPr>
          <w:rFonts w:ascii="Arial" w:hAnsi="Arial" w:cs="Arial"/>
        </w:rPr>
        <w:t xml:space="preserve"> </w:t>
      </w:r>
      <w:r w:rsidRPr="0086007F" w:rsidR="00AB1E05">
        <w:rPr>
          <w:rFonts w:ascii="Arial" w:hAnsi="Arial" w:cs="Arial"/>
        </w:rPr>
        <w:t>okrivljenika</w:t>
      </w:r>
      <w:r w:rsidRPr="0086007F" w:rsidR="008459F0">
        <w:rPr>
          <w:rFonts w:ascii="Arial" w:hAnsi="Arial" w:cs="Arial"/>
        </w:rPr>
        <w:t xml:space="preserve">, podnijetoj protiv </w:t>
      </w:r>
      <w:r w:rsidRPr="0086007F" w:rsidR="00530A61">
        <w:rPr>
          <w:rFonts w:ascii="Arial" w:hAnsi="Arial" w:cs="Arial"/>
        </w:rPr>
        <w:t>presude Općinskog</w:t>
      </w:r>
      <w:r w:rsidRPr="0086007F" w:rsidR="00C44A09">
        <w:rPr>
          <w:rFonts w:ascii="Arial" w:hAnsi="Arial" w:cs="Arial"/>
        </w:rPr>
        <w:t xml:space="preserve"> </w:t>
      </w:r>
      <w:r w:rsidRPr="0086007F" w:rsidR="008842AE">
        <w:rPr>
          <w:rFonts w:ascii="Arial" w:hAnsi="Arial" w:cs="Arial"/>
        </w:rPr>
        <w:t xml:space="preserve">prekršajnog suda u Splitu, </w:t>
      </w:r>
      <w:r w:rsidRPr="0086007F" w:rsidR="008459F0">
        <w:rPr>
          <w:rFonts w:ascii="Arial" w:hAnsi="Arial" w:cs="Arial"/>
        </w:rPr>
        <w:t xml:space="preserve">broj: </w:t>
      </w:r>
      <w:r w:rsidRPr="0086007F" w:rsidR="00AB1E05">
        <w:rPr>
          <w:rFonts w:ascii="Arial" w:hAnsi="Arial" w:eastAsia="Calibri" w:cs="Arial"/>
          <w:lang w:eastAsia="en-US"/>
        </w:rPr>
        <w:t>Pp-</w:t>
      </w:r>
      <w:r w:rsidRPr="0086007F" w:rsidR="00F752E7">
        <w:rPr>
          <w:rFonts w:ascii="Arial" w:hAnsi="Arial" w:eastAsia="Calibri" w:cs="Arial"/>
          <w:lang w:eastAsia="en-US"/>
        </w:rPr>
        <w:t>4413</w:t>
      </w:r>
      <w:r w:rsidRPr="0086007F" w:rsidR="00AB1E05">
        <w:rPr>
          <w:rFonts w:ascii="Arial" w:hAnsi="Arial" w:eastAsia="Calibri" w:cs="Arial"/>
          <w:lang w:eastAsia="en-US"/>
        </w:rPr>
        <w:t>/202</w:t>
      </w:r>
      <w:r w:rsidRPr="0086007F" w:rsidR="008842AE">
        <w:rPr>
          <w:rFonts w:ascii="Arial" w:hAnsi="Arial" w:eastAsia="Calibri" w:cs="Arial"/>
          <w:lang w:eastAsia="en-US"/>
        </w:rPr>
        <w:t>4</w:t>
      </w:r>
      <w:r w:rsidRPr="0086007F" w:rsidR="00AB1E05">
        <w:rPr>
          <w:rFonts w:ascii="Arial" w:hAnsi="Arial" w:eastAsia="Calibri" w:cs="Arial"/>
          <w:lang w:eastAsia="en-US"/>
        </w:rPr>
        <w:t>-</w:t>
      </w:r>
      <w:r w:rsidRPr="0086007F" w:rsidR="00F752E7">
        <w:rPr>
          <w:rFonts w:ascii="Arial" w:hAnsi="Arial" w:eastAsia="Calibri" w:cs="Arial"/>
          <w:lang w:eastAsia="en-US"/>
        </w:rPr>
        <w:t xml:space="preserve">5 od </w:t>
      </w:r>
      <w:r w:rsidRPr="0086007F" w:rsidR="005239A8">
        <w:rPr>
          <w:rFonts w:ascii="Arial" w:hAnsi="Arial" w:eastAsia="Calibri" w:cs="Arial"/>
          <w:lang w:eastAsia="en-US"/>
        </w:rPr>
        <w:t>21. veljače 2025.</w:t>
      </w:r>
      <w:r w:rsidRPr="0086007F" w:rsidR="008459F0">
        <w:rPr>
          <w:rFonts w:ascii="Arial" w:hAnsi="Arial" w:cs="Arial"/>
        </w:rPr>
        <w:t xml:space="preserve">, na sjednici vijeća održanoj </w:t>
      </w:r>
      <w:r w:rsidRPr="0086007F" w:rsidR="000235FF">
        <w:rPr>
          <w:rFonts w:ascii="Arial" w:hAnsi="Arial" w:cs="Arial"/>
        </w:rPr>
        <w:t>25</w:t>
      </w:r>
      <w:r w:rsidRPr="0086007F" w:rsidR="008459F0">
        <w:rPr>
          <w:rFonts w:ascii="Arial" w:hAnsi="Arial" w:cs="Arial"/>
          <w:lang w:val="de-DE"/>
        </w:rPr>
        <w:t xml:space="preserve">. </w:t>
      </w:r>
      <w:r w:rsidRPr="0086007F" w:rsidR="008842AE">
        <w:rPr>
          <w:rFonts w:ascii="Arial" w:hAnsi="Arial" w:cs="Arial"/>
          <w:lang w:val="de-DE"/>
        </w:rPr>
        <w:t>veljače</w:t>
      </w:r>
      <w:r w:rsidRPr="0086007F" w:rsidR="00FD4B73">
        <w:rPr>
          <w:rFonts w:ascii="Arial" w:hAnsi="Arial" w:cs="Arial"/>
          <w:lang w:val="de-DE"/>
        </w:rPr>
        <w:t xml:space="preserve"> </w:t>
      </w:r>
      <w:r w:rsidRPr="0086007F" w:rsidR="008459F0">
        <w:rPr>
          <w:rFonts w:ascii="Arial" w:hAnsi="Arial" w:cs="Arial"/>
          <w:lang w:val="de-DE"/>
        </w:rPr>
        <w:t>20</w:t>
      </w:r>
      <w:r w:rsidRPr="0086007F" w:rsidR="00501AA2">
        <w:rPr>
          <w:rFonts w:ascii="Arial" w:hAnsi="Arial" w:cs="Arial"/>
          <w:lang w:val="de-DE"/>
        </w:rPr>
        <w:t>2</w:t>
      </w:r>
      <w:r w:rsidRPr="0086007F" w:rsidR="008842AE">
        <w:rPr>
          <w:rFonts w:ascii="Arial" w:hAnsi="Arial" w:cs="Arial"/>
          <w:lang w:val="de-DE"/>
        </w:rPr>
        <w:t>6</w:t>
      </w:r>
      <w:r w:rsidRPr="0086007F" w:rsidR="008459F0">
        <w:rPr>
          <w:rFonts w:ascii="Arial" w:hAnsi="Arial" w:cs="Arial"/>
        </w:rPr>
        <w:t xml:space="preserve">., </w:t>
      </w:r>
    </w:p>
    <w:p w:rsidRPr="0086007F" w:rsidR="0086007F" w:rsidP="0050212D" w:rsidRDefault="0086007F" w14:paraId="0A99B914" w14:textId="77777777">
      <w:pPr>
        <w:jc w:val="center"/>
        <w:rPr>
          <w:rFonts w:ascii="Arial" w:hAnsi="Arial" w:cs="Arial"/>
        </w:rPr>
      </w:pPr>
    </w:p>
    <w:p w:rsidRPr="0086007F" w:rsidR="00E45A83" w:rsidP="0050212D" w:rsidRDefault="00E45A83" w14:paraId="0F51EA81" w14:textId="77777777">
      <w:pPr>
        <w:jc w:val="center"/>
        <w:rPr>
          <w:rFonts w:ascii="Arial" w:hAnsi="Arial" w:cs="Arial"/>
        </w:rPr>
      </w:pPr>
      <w:r w:rsidRPr="0086007F">
        <w:rPr>
          <w:rFonts w:ascii="Arial" w:hAnsi="Arial" w:cs="Arial"/>
        </w:rPr>
        <w:t>p r e s u d i o  j e</w:t>
      </w:r>
    </w:p>
    <w:p w:rsidRPr="0086007F" w:rsidR="00E45A83" w:rsidP="0050212D" w:rsidRDefault="00E45A83" w14:paraId="549E01DF" w14:textId="77777777">
      <w:pPr>
        <w:jc w:val="center"/>
        <w:rPr>
          <w:rFonts w:ascii="Arial" w:hAnsi="Arial" w:cs="Arial"/>
          <w:b/>
        </w:rPr>
      </w:pPr>
      <w:r w:rsidRPr="0086007F">
        <w:rPr>
          <w:rFonts w:ascii="Arial" w:hAnsi="Arial" w:cs="Arial"/>
        </w:rPr>
        <w:tab/>
      </w:r>
    </w:p>
    <w:p w:rsidRPr="0086007F" w:rsidR="00B92FFE" w:rsidP="0050212D" w:rsidRDefault="00AF6DA5" w14:paraId="4CBAABE4" w14:textId="5ED2F393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Pr="0086007F" w:rsidR="00B92FFE">
        <w:rPr>
          <w:rFonts w:ascii="Arial" w:hAnsi="Arial" w:cs="Arial"/>
        </w:rPr>
        <w:t xml:space="preserve">Odbija se kao neosnovana žalba </w:t>
      </w:r>
      <w:r w:rsidRPr="0086007F" w:rsidR="00A162DA">
        <w:rPr>
          <w:rFonts w:ascii="Arial" w:hAnsi="Arial" w:cs="Arial"/>
        </w:rPr>
        <w:t xml:space="preserve">I okrivljene pravne osobe </w:t>
      </w:r>
      <w:r w:rsidRPr="0086007F" w:rsidR="005239A8">
        <w:rPr>
          <w:rFonts w:ascii="Arial" w:hAnsi="Arial" w:cs="Arial"/>
        </w:rPr>
        <w:t>Tommy d.o.o. i II okrivljenika odgovorne osobe Marija Šušnjare</w:t>
      </w:r>
      <w:r w:rsidRPr="0086007F" w:rsidR="008842AE">
        <w:rPr>
          <w:rFonts w:ascii="Arial" w:hAnsi="Arial" w:cs="Arial"/>
        </w:rPr>
        <w:t xml:space="preserve"> </w:t>
      </w:r>
      <w:r w:rsidRPr="0086007F" w:rsidR="00B92FFE">
        <w:rPr>
          <w:rFonts w:ascii="Arial" w:hAnsi="Arial" w:cs="Arial"/>
        </w:rPr>
        <w:t xml:space="preserve">i potvrđuje </w:t>
      </w:r>
      <w:r w:rsidRPr="0086007F" w:rsidR="00ED5657">
        <w:rPr>
          <w:rFonts w:ascii="Arial" w:hAnsi="Arial" w:cs="Arial"/>
        </w:rPr>
        <w:t xml:space="preserve">se </w:t>
      </w:r>
      <w:r w:rsidRPr="0086007F" w:rsidR="00B92FFE">
        <w:rPr>
          <w:rFonts w:ascii="Arial" w:hAnsi="Arial" w:cs="Arial"/>
        </w:rPr>
        <w:t>prvostupanjska presuda.</w:t>
      </w:r>
    </w:p>
    <w:p w:rsidRPr="0086007F" w:rsidR="00B92FFE" w:rsidP="0050212D" w:rsidRDefault="00B92FFE" w14:paraId="3061288A" w14:textId="77777777">
      <w:pPr>
        <w:pStyle w:val="margin-zero"/>
        <w:shd w:val="clear" w:color="auto" w:fill="FFFFFF"/>
        <w:spacing w:before="0" w:beforeAutospacing="false" w:after="0" w:afterAutospacing="false"/>
        <w:ind w:firstLine="709"/>
        <w:jc w:val="both"/>
        <w:rPr>
          <w:rFonts w:ascii="Arial" w:hAnsi="Arial" w:cs="Arial"/>
          <w:color w:val="212529"/>
          <w:shd w:val="clear" w:color="auto" w:fill="FFFFFF"/>
        </w:rPr>
      </w:pPr>
    </w:p>
    <w:p w:rsidRPr="0086007F" w:rsidR="00B92FFE" w:rsidP="0050212D" w:rsidRDefault="00AF6DA5" w14:paraId="1A5D0064" w14:textId="68B30A7C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86007F" w:rsidR="00B92FFE">
        <w:rPr>
          <w:rFonts w:ascii="Arial" w:hAnsi="Arial" w:cs="Arial"/>
        </w:rPr>
        <w:t xml:space="preserve">Na temelju čl. 138. st. 2. t. 3. c) Prekršajnog zakona </w:t>
      </w:r>
      <w:r w:rsidRPr="0086007F" w:rsidR="00811E96">
        <w:rPr>
          <w:rFonts w:ascii="Arial" w:hAnsi="Arial" w:cs="Arial"/>
        </w:rPr>
        <w:t xml:space="preserve">(„Narodne novine“ broj: 107/2007., 39/2013., 157/2013., 110/2015., 70/2017., 118/2018. i 114/2022.), </w:t>
      </w:r>
      <w:r w:rsidRPr="0086007F" w:rsidR="00A162DA">
        <w:rPr>
          <w:rFonts w:ascii="Arial" w:hAnsi="Arial" w:cs="Arial"/>
        </w:rPr>
        <w:t xml:space="preserve">okrivljenici su obvezani naknaditi paušalni iznos troškova ovog drugostupanjskog prekršajnog postupka u iznosu od </w:t>
      </w:r>
      <w:r w:rsidRPr="0086007F" w:rsidR="00ED5657">
        <w:rPr>
          <w:rFonts w:ascii="Arial" w:hAnsi="Arial" w:cs="Arial"/>
        </w:rPr>
        <w:t>3</w:t>
      </w:r>
      <w:r w:rsidRPr="0086007F" w:rsidR="00A162DA">
        <w:rPr>
          <w:rFonts w:ascii="Arial" w:hAnsi="Arial" w:cs="Arial"/>
        </w:rPr>
        <w:t>0,00 (</w:t>
      </w:r>
      <w:r w:rsidRPr="0086007F" w:rsidR="00ED5657">
        <w:rPr>
          <w:rFonts w:ascii="Arial" w:hAnsi="Arial" w:cs="Arial"/>
        </w:rPr>
        <w:t>trideset</w:t>
      </w:r>
      <w:r w:rsidRPr="0086007F" w:rsidR="00A162DA">
        <w:rPr>
          <w:rFonts w:ascii="Arial" w:hAnsi="Arial" w:cs="Arial"/>
        </w:rPr>
        <w:t xml:space="preserve">) eura - svaki, u roku od </w:t>
      </w:r>
      <w:r w:rsidRPr="0086007F" w:rsidR="00BC6063">
        <w:rPr>
          <w:rFonts w:ascii="Arial" w:hAnsi="Arial" w:cs="Arial"/>
        </w:rPr>
        <w:t>3</w:t>
      </w:r>
      <w:r w:rsidRPr="0086007F" w:rsidR="00ED5657">
        <w:rPr>
          <w:rFonts w:ascii="Arial" w:hAnsi="Arial" w:cs="Arial"/>
        </w:rPr>
        <w:t>0</w:t>
      </w:r>
      <w:r w:rsidRPr="0086007F" w:rsidR="00A162DA">
        <w:rPr>
          <w:rFonts w:ascii="Arial" w:hAnsi="Arial" w:cs="Arial"/>
        </w:rPr>
        <w:t xml:space="preserve"> (</w:t>
      </w:r>
      <w:r w:rsidRPr="0086007F" w:rsidR="00BC6063">
        <w:rPr>
          <w:rFonts w:ascii="Arial" w:hAnsi="Arial" w:cs="Arial"/>
        </w:rPr>
        <w:t>trideset</w:t>
      </w:r>
      <w:r w:rsidRPr="0086007F" w:rsidR="00A162DA">
        <w:rPr>
          <w:rFonts w:ascii="Arial" w:hAnsi="Arial" w:cs="Arial"/>
        </w:rPr>
        <w:t>) dana od dana primitka ove presude</w:t>
      </w:r>
      <w:r w:rsidRPr="0086007F" w:rsidR="00B92FFE">
        <w:rPr>
          <w:rFonts w:ascii="Arial" w:hAnsi="Arial" w:cs="Arial"/>
        </w:rPr>
        <w:t>.</w:t>
      </w:r>
    </w:p>
    <w:p w:rsidR="00ED5657" w:rsidP="0050212D" w:rsidRDefault="00ED5657" w14:paraId="7CE4B006" w14:textId="77777777">
      <w:pPr>
        <w:pStyle w:val="margin-zero"/>
        <w:shd w:val="clear" w:color="auto" w:fill="FFFFFF"/>
        <w:spacing w:before="0" w:beforeAutospacing="false" w:after="0" w:afterAutospacing="false"/>
        <w:ind w:firstLine="750"/>
        <w:jc w:val="both"/>
        <w:rPr>
          <w:rFonts w:ascii="Arial" w:hAnsi="Arial" w:cs="Arial"/>
          <w:color w:val="212529"/>
        </w:rPr>
      </w:pPr>
    </w:p>
    <w:bookmarkEnd w:id="0"/>
    <w:p w:rsidRPr="0086007F" w:rsidR="00F372F0" w:rsidP="0050212D" w:rsidRDefault="00F372F0" w14:paraId="6C41E31E" w14:textId="77777777">
      <w:pPr>
        <w:pStyle w:val="Naslov3"/>
        <w:jc w:val="center"/>
        <w:rPr>
          <w:rFonts w:ascii="Arial" w:hAnsi="Arial" w:cs="Arial"/>
          <w:b w:val="false"/>
          <w:bCs/>
          <w:sz w:val="24"/>
          <w:szCs w:val="24"/>
        </w:rPr>
      </w:pPr>
      <w:r w:rsidRPr="0086007F">
        <w:rPr>
          <w:rFonts w:ascii="Arial" w:hAnsi="Arial" w:cs="Arial"/>
          <w:b w:val="false"/>
          <w:bCs/>
          <w:sz w:val="24"/>
          <w:szCs w:val="24"/>
        </w:rPr>
        <w:t>Obrazloženje</w:t>
      </w:r>
    </w:p>
    <w:p w:rsidRPr="0086007F" w:rsidR="00F372F0" w:rsidP="0050212D" w:rsidRDefault="00F372F0" w14:paraId="36B2E95D" w14:textId="77777777">
      <w:pPr>
        <w:jc w:val="both"/>
        <w:rPr>
          <w:rFonts w:ascii="Arial" w:hAnsi="Arial" w:cs="Arial"/>
          <w:b/>
        </w:rPr>
      </w:pPr>
    </w:p>
    <w:p w:rsidR="00F372F0" w:rsidP="0050212D" w:rsidRDefault="00AF6DA5" w14:paraId="08AF6B2E" w14:textId="11EF878F">
      <w:pPr>
        <w:pStyle w:val="Uvuenotijeloteksta"/>
        <w:ind w:left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</w:t>
      </w:r>
      <w:r w:rsidRPr="0086007F" w:rsidR="00F372F0">
        <w:rPr>
          <w:rFonts w:ascii="Arial" w:hAnsi="Arial" w:cs="Arial"/>
          <w:szCs w:val="24"/>
        </w:rPr>
        <w:t xml:space="preserve">Pobijanom prvostupanjskom presudom </w:t>
      </w:r>
      <w:r w:rsidRPr="0086007F" w:rsidR="0003253E">
        <w:rPr>
          <w:rFonts w:ascii="Arial" w:hAnsi="Arial" w:cs="Arial"/>
          <w:szCs w:val="24"/>
        </w:rPr>
        <w:t xml:space="preserve">I okrivljena pravna osoba </w:t>
      </w:r>
      <w:r w:rsidRPr="0086007F" w:rsidR="005239A8">
        <w:rPr>
          <w:rFonts w:ascii="Arial" w:hAnsi="Arial" w:cs="Arial"/>
          <w:szCs w:val="24"/>
        </w:rPr>
        <w:t xml:space="preserve">Tommy d.o.o. i II okrivljenik odgovorna osoba Marijpo Šušnjara </w:t>
      </w:r>
      <w:r w:rsidRPr="0086007F" w:rsidR="00C52ECC">
        <w:rPr>
          <w:rFonts w:ascii="Arial" w:hAnsi="Arial" w:cs="Arial"/>
          <w:szCs w:val="24"/>
        </w:rPr>
        <w:t xml:space="preserve">proglašeni </w:t>
      </w:r>
      <w:r w:rsidRPr="0086007F" w:rsidR="008842AE">
        <w:rPr>
          <w:rFonts w:ascii="Arial" w:hAnsi="Arial" w:cs="Arial"/>
          <w:szCs w:val="24"/>
        </w:rPr>
        <w:t xml:space="preserve">su </w:t>
      </w:r>
      <w:r w:rsidRPr="0086007F" w:rsidR="00C52ECC">
        <w:rPr>
          <w:rFonts w:ascii="Arial" w:hAnsi="Arial" w:cs="Arial"/>
          <w:szCs w:val="24"/>
        </w:rPr>
        <w:t xml:space="preserve">krivima i kažnjeni i to I okrivljena pravna osoba novčanom kaznom u iznosu od </w:t>
      </w:r>
      <w:r w:rsidRPr="0086007F" w:rsidR="008842AE">
        <w:rPr>
          <w:rFonts w:ascii="Arial" w:hAnsi="Arial" w:cs="Arial"/>
          <w:szCs w:val="24"/>
        </w:rPr>
        <w:t>1500,00</w:t>
      </w:r>
      <w:r w:rsidRPr="0086007F" w:rsidR="00C52ECC">
        <w:rPr>
          <w:rFonts w:ascii="Arial" w:hAnsi="Arial" w:cs="Arial"/>
          <w:szCs w:val="24"/>
        </w:rPr>
        <w:t xml:space="preserve"> eura, te II okrivljen</w:t>
      </w:r>
      <w:r w:rsidRPr="0086007F" w:rsidR="005239A8">
        <w:rPr>
          <w:rFonts w:ascii="Arial" w:hAnsi="Arial" w:cs="Arial"/>
          <w:szCs w:val="24"/>
        </w:rPr>
        <w:t>ik</w:t>
      </w:r>
      <w:r w:rsidRPr="0086007F" w:rsidR="00C52ECC">
        <w:rPr>
          <w:rFonts w:ascii="Arial" w:hAnsi="Arial" w:cs="Arial"/>
          <w:szCs w:val="24"/>
        </w:rPr>
        <w:t xml:space="preserve"> odgovorna osoba novčanom kaznom u iznosu od </w:t>
      </w:r>
      <w:r w:rsidRPr="0086007F" w:rsidR="005239A8">
        <w:rPr>
          <w:rFonts w:ascii="Arial" w:hAnsi="Arial" w:cs="Arial"/>
          <w:szCs w:val="24"/>
        </w:rPr>
        <w:t>700,00</w:t>
      </w:r>
      <w:r w:rsidRPr="0086007F" w:rsidR="00BC6063">
        <w:rPr>
          <w:rFonts w:ascii="Arial" w:hAnsi="Arial" w:cs="Arial"/>
          <w:szCs w:val="24"/>
        </w:rPr>
        <w:t xml:space="preserve"> eura</w:t>
      </w:r>
      <w:r w:rsidRPr="0086007F" w:rsidR="00C52ECC">
        <w:rPr>
          <w:rFonts w:ascii="Arial" w:hAnsi="Arial" w:cs="Arial"/>
          <w:szCs w:val="24"/>
        </w:rPr>
        <w:t xml:space="preserve">, zbog prekršaja iz </w:t>
      </w:r>
      <w:r w:rsidRPr="0086007F" w:rsidR="00ED5657">
        <w:rPr>
          <w:rFonts w:ascii="Arial" w:hAnsi="Arial" w:cs="Arial"/>
          <w:szCs w:val="24"/>
        </w:rPr>
        <w:t xml:space="preserve">članka </w:t>
      </w:r>
      <w:r w:rsidRPr="0086007F" w:rsidR="00BC6063">
        <w:rPr>
          <w:rFonts w:ascii="Arial" w:hAnsi="Arial" w:cs="Arial"/>
          <w:szCs w:val="24"/>
        </w:rPr>
        <w:t xml:space="preserve">149.. stavka 1. </w:t>
      </w:r>
      <w:r w:rsidRPr="0086007F" w:rsidR="005239A8">
        <w:rPr>
          <w:rFonts w:ascii="Arial" w:hAnsi="Arial" w:cs="Arial"/>
          <w:szCs w:val="24"/>
        </w:rPr>
        <w:t xml:space="preserve">podstavak </w:t>
      </w:r>
      <w:r w:rsidRPr="0086007F" w:rsidR="003A0631">
        <w:rPr>
          <w:rFonts w:ascii="Arial" w:hAnsi="Arial" w:cs="Arial"/>
          <w:szCs w:val="24"/>
        </w:rPr>
        <w:t>2</w:t>
      </w:r>
      <w:r w:rsidRPr="0086007F" w:rsidR="00BC6063">
        <w:rPr>
          <w:rFonts w:ascii="Arial" w:hAnsi="Arial" w:cs="Arial"/>
          <w:szCs w:val="24"/>
        </w:rPr>
        <w:t>. i stav</w:t>
      </w:r>
      <w:r w:rsidRPr="0086007F" w:rsidR="001B4AE7">
        <w:rPr>
          <w:rFonts w:ascii="Arial" w:hAnsi="Arial" w:cs="Arial"/>
          <w:szCs w:val="24"/>
        </w:rPr>
        <w:t>ak</w:t>
      </w:r>
      <w:r w:rsidRPr="0086007F" w:rsidR="00BC6063">
        <w:rPr>
          <w:rFonts w:ascii="Arial" w:hAnsi="Arial" w:cs="Arial"/>
          <w:szCs w:val="24"/>
        </w:rPr>
        <w:t xml:space="preserve"> 2. Zakona o zaštiti potrošača</w:t>
      </w:r>
      <w:r w:rsidRPr="0086007F" w:rsidR="00C52ECC">
        <w:rPr>
          <w:rFonts w:ascii="Arial" w:hAnsi="Arial" w:cs="Arial"/>
          <w:szCs w:val="24"/>
        </w:rPr>
        <w:t>, činjenično opisanog u izreci pobijane odluke</w:t>
      </w:r>
      <w:r w:rsidRPr="0086007F" w:rsidR="00DD3ABB">
        <w:rPr>
          <w:rFonts w:ascii="Arial" w:hAnsi="Arial" w:cs="Arial"/>
          <w:szCs w:val="24"/>
        </w:rPr>
        <w:t xml:space="preserve">. </w:t>
      </w:r>
    </w:p>
    <w:p w:rsidR="0086007F" w:rsidP="0050212D" w:rsidRDefault="0086007F" w14:paraId="509C0176" w14:textId="77777777">
      <w:pPr>
        <w:pStyle w:val="Uvuenotijeloteksta"/>
        <w:ind w:left="0"/>
        <w:rPr>
          <w:rFonts w:ascii="Arial" w:hAnsi="Arial" w:cs="Arial"/>
          <w:szCs w:val="24"/>
        </w:rPr>
      </w:pPr>
    </w:p>
    <w:p w:rsidR="00DD3ABB" w:rsidP="0050212D" w:rsidRDefault="00AF6DA5" w14:paraId="4CAF87BF" w14:textId="5A3F66CD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Pr="0086007F" w:rsidR="00DD3ABB">
        <w:rPr>
          <w:rFonts w:ascii="Arial" w:hAnsi="Arial" w:cs="Arial"/>
        </w:rPr>
        <w:t>Istom presudom okrivljeni</w:t>
      </w:r>
      <w:r w:rsidRPr="0086007F" w:rsidR="00BC6063">
        <w:rPr>
          <w:rFonts w:ascii="Arial" w:hAnsi="Arial" w:cs="Arial"/>
        </w:rPr>
        <w:t>ci</w:t>
      </w:r>
      <w:r w:rsidRPr="0086007F" w:rsidR="00B95E65">
        <w:rPr>
          <w:rFonts w:ascii="Arial" w:hAnsi="Arial" w:cs="Arial"/>
        </w:rPr>
        <w:t xml:space="preserve"> su obvezani na naknadu troškova prekršajnog postupka u paušalnom iznosu od </w:t>
      </w:r>
      <w:r w:rsidRPr="0086007F" w:rsidR="00BC6063">
        <w:rPr>
          <w:rFonts w:ascii="Arial" w:hAnsi="Arial" w:cs="Arial"/>
        </w:rPr>
        <w:t>3</w:t>
      </w:r>
      <w:r w:rsidRPr="0086007F" w:rsidR="00B95E65">
        <w:rPr>
          <w:rFonts w:ascii="Arial" w:hAnsi="Arial" w:cs="Arial"/>
        </w:rPr>
        <w:t>0,00 eura</w:t>
      </w:r>
      <w:r w:rsidRPr="0086007F" w:rsidR="00ED5657">
        <w:rPr>
          <w:rFonts w:ascii="Arial" w:hAnsi="Arial" w:cs="Arial"/>
        </w:rPr>
        <w:t>, svaki</w:t>
      </w:r>
      <w:r w:rsidRPr="0086007F" w:rsidR="00DD3ABB">
        <w:rPr>
          <w:rFonts w:ascii="Arial" w:hAnsi="Arial" w:cs="Arial"/>
        </w:rPr>
        <w:t>.</w:t>
      </w:r>
    </w:p>
    <w:p w:rsidRPr="0086007F" w:rsidR="0086007F" w:rsidP="0050212D" w:rsidRDefault="0086007F" w14:paraId="7E87E4BE" w14:textId="77777777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</w:p>
    <w:p w:rsidR="00B73D6B" w:rsidP="0050212D" w:rsidRDefault="00AF6DA5" w14:paraId="04F78188" w14:textId="171D7450">
      <w:pPr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2. </w:t>
      </w:r>
      <w:r w:rsidRPr="0086007F" w:rsidR="007546AB">
        <w:rPr>
          <w:rFonts w:ascii="Arial" w:hAnsi="Arial" w:cs="Arial"/>
          <w:shd w:val="clear" w:color="auto" w:fill="FFFFFF"/>
        </w:rPr>
        <w:t>Protiv te</w:t>
      </w:r>
      <w:r w:rsidRPr="0086007F" w:rsidR="00B95E65">
        <w:rPr>
          <w:rFonts w:ascii="Arial" w:hAnsi="Arial" w:cs="Arial"/>
          <w:shd w:val="clear" w:color="auto" w:fill="FFFFFF"/>
        </w:rPr>
        <w:t xml:space="preserve"> presude okrivljenici su</w:t>
      </w:r>
      <w:r w:rsidRPr="0086007F" w:rsidR="007546AB">
        <w:rPr>
          <w:rFonts w:ascii="Arial" w:hAnsi="Arial" w:cs="Arial"/>
          <w:shd w:val="clear" w:color="auto" w:fill="FFFFFF"/>
        </w:rPr>
        <w:t xml:space="preserve"> pravodobno podni</w:t>
      </w:r>
      <w:r w:rsidRPr="0086007F" w:rsidR="00B95E65">
        <w:rPr>
          <w:rFonts w:ascii="Arial" w:hAnsi="Arial" w:cs="Arial"/>
          <w:shd w:val="clear" w:color="auto" w:fill="FFFFFF"/>
        </w:rPr>
        <w:t>jeli</w:t>
      </w:r>
      <w:r w:rsidRPr="0086007F" w:rsidR="007546AB">
        <w:rPr>
          <w:rFonts w:ascii="Arial" w:hAnsi="Arial" w:cs="Arial"/>
          <w:shd w:val="clear" w:color="auto" w:fill="FFFFFF"/>
        </w:rPr>
        <w:t xml:space="preserve"> </w:t>
      </w:r>
      <w:r w:rsidRPr="0086007F" w:rsidR="005239A8">
        <w:rPr>
          <w:rFonts w:ascii="Arial" w:hAnsi="Arial" w:cs="Arial"/>
          <w:shd w:val="clear" w:color="auto" w:fill="FFFFFF"/>
        </w:rPr>
        <w:t>žalbu</w:t>
      </w:r>
      <w:r w:rsidRPr="0086007F" w:rsidR="00CF2CF0">
        <w:rPr>
          <w:rFonts w:ascii="Arial" w:hAnsi="Arial" w:cs="Arial"/>
          <w:shd w:val="clear" w:color="auto" w:fill="FFFFFF"/>
        </w:rPr>
        <w:t>,</w:t>
      </w:r>
      <w:r w:rsidRPr="0086007F" w:rsidR="007546AB">
        <w:rPr>
          <w:rFonts w:ascii="Arial" w:hAnsi="Arial" w:cs="Arial"/>
          <w:shd w:val="clear" w:color="auto" w:fill="FFFFFF"/>
        </w:rPr>
        <w:t xml:space="preserve"> zbog</w:t>
      </w:r>
      <w:r w:rsidRPr="0086007F" w:rsidR="003A0631">
        <w:rPr>
          <w:rFonts w:ascii="Arial" w:hAnsi="Arial" w:cs="Arial"/>
          <w:shd w:val="clear" w:color="auto" w:fill="FFFFFF"/>
        </w:rPr>
        <w:t xml:space="preserve"> </w:t>
      </w:r>
      <w:r w:rsidRPr="0086007F" w:rsidR="0055088B">
        <w:rPr>
          <w:rFonts w:ascii="Arial" w:hAnsi="Arial" w:cs="Arial"/>
        </w:rPr>
        <w:t>bitne povrede odredaba prekršajnog postupka</w:t>
      </w:r>
      <w:r w:rsidRPr="0086007F" w:rsidR="005239A8">
        <w:rPr>
          <w:rFonts w:ascii="Arial" w:hAnsi="Arial" w:cs="Arial"/>
        </w:rPr>
        <w:t xml:space="preserve">, povrede </w:t>
      </w:r>
      <w:r w:rsidRPr="0086007F" w:rsidR="0055088B">
        <w:rPr>
          <w:rFonts w:ascii="Arial" w:hAnsi="Arial" w:cs="Arial"/>
        </w:rPr>
        <w:t xml:space="preserve">materijalnog </w:t>
      </w:r>
      <w:r w:rsidRPr="0086007F" w:rsidR="005239A8">
        <w:rPr>
          <w:rFonts w:ascii="Arial" w:hAnsi="Arial" w:cs="Arial"/>
        </w:rPr>
        <w:t xml:space="preserve">prekršajnog </w:t>
      </w:r>
      <w:r w:rsidRPr="0086007F" w:rsidR="0055088B">
        <w:rPr>
          <w:rFonts w:ascii="Arial" w:hAnsi="Arial" w:cs="Arial"/>
        </w:rPr>
        <w:t xml:space="preserve">prava </w:t>
      </w:r>
      <w:r w:rsidRPr="0086007F" w:rsidR="005239A8">
        <w:rPr>
          <w:rFonts w:ascii="Arial" w:hAnsi="Arial" w:cs="Arial"/>
        </w:rPr>
        <w:t>, pogrešno i nepotpuno utvrđenog činjeničnog stanja te odluke o prekršajnopravnim sankcijama</w:t>
      </w:r>
      <w:r w:rsidRPr="0086007F" w:rsidR="0055088B">
        <w:rPr>
          <w:rFonts w:ascii="Arial" w:hAnsi="Arial" w:cs="Arial"/>
          <w:shd w:val="clear" w:color="auto" w:fill="FFFFFF"/>
        </w:rPr>
        <w:t>,</w:t>
      </w:r>
      <w:r w:rsidRPr="0086007F" w:rsidR="0055088B">
        <w:rPr>
          <w:rFonts w:ascii="Arial" w:hAnsi="Arial" w:cs="Arial"/>
        </w:rPr>
        <w:t xml:space="preserve"> </w:t>
      </w:r>
      <w:r w:rsidRPr="0086007F" w:rsidR="005239A8">
        <w:rPr>
          <w:rFonts w:ascii="Arial" w:hAnsi="Arial" w:cs="Arial"/>
        </w:rPr>
        <w:t xml:space="preserve">u </w:t>
      </w:r>
      <w:r w:rsidRPr="0086007F" w:rsidR="005239A8">
        <w:rPr>
          <w:rFonts w:ascii="Arial" w:hAnsi="Arial" w:cs="Arial"/>
        </w:rPr>
        <w:lastRenderedPageBreak/>
        <w:t xml:space="preserve">bitnom navodeći da sud </w:t>
      </w:r>
      <w:r w:rsidRPr="0086007F" w:rsidR="00B73D6B">
        <w:rPr>
          <w:rFonts w:ascii="Arial" w:hAnsi="Arial" w:cs="Arial"/>
        </w:rPr>
        <w:t>prilikom odmjeravanja kazne nije uzeo u obzir da se radilo o omašci, posebno da nije bilo namjere u postupanju okrivljenika.</w:t>
      </w:r>
    </w:p>
    <w:p w:rsidRPr="0086007F" w:rsidR="0086007F" w:rsidP="0050212D" w:rsidRDefault="0086007F" w14:paraId="2B144128" w14:textId="77777777">
      <w:pPr>
        <w:jc w:val="both"/>
        <w:rPr>
          <w:rFonts w:ascii="Arial" w:hAnsi="Arial" w:cs="Arial"/>
        </w:rPr>
      </w:pPr>
    </w:p>
    <w:p w:rsidR="00840C84" w:rsidP="0050212D" w:rsidRDefault="00AF6DA5" w14:paraId="2630FB66" w14:textId="4D2709AE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</w:t>
      </w:r>
      <w:r w:rsidRPr="0086007F" w:rsidR="00840C84">
        <w:rPr>
          <w:rFonts w:ascii="Arial" w:hAnsi="Arial" w:cs="Arial"/>
        </w:rPr>
        <w:t>Žalitelji predlažu da se žalba, iz razloga iznijetih u istoj, prihvati.</w:t>
      </w:r>
    </w:p>
    <w:p w:rsidRPr="0086007F" w:rsidR="0086007F" w:rsidP="0050212D" w:rsidRDefault="0086007F" w14:paraId="72742E16" w14:textId="77777777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</w:p>
    <w:p w:rsidR="00F372F0" w:rsidP="0050212D" w:rsidRDefault="00AF6DA5" w14:paraId="40294C59" w14:textId="1783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86007F" w:rsidR="00F372F0">
        <w:rPr>
          <w:rFonts w:ascii="Arial" w:hAnsi="Arial" w:cs="Arial"/>
        </w:rPr>
        <w:t>Žalb</w:t>
      </w:r>
      <w:r w:rsidRPr="0086007F" w:rsidR="00B73D6B">
        <w:rPr>
          <w:rFonts w:ascii="Arial" w:hAnsi="Arial" w:cs="Arial"/>
        </w:rPr>
        <w:t>a</w:t>
      </w:r>
      <w:r w:rsidRPr="0086007F" w:rsidR="0055088B">
        <w:rPr>
          <w:rFonts w:ascii="Arial" w:hAnsi="Arial" w:cs="Arial"/>
        </w:rPr>
        <w:t xml:space="preserve"> </w:t>
      </w:r>
      <w:r w:rsidRPr="0086007F" w:rsidR="00840C84">
        <w:rPr>
          <w:rFonts w:ascii="Arial" w:hAnsi="Arial" w:cs="Arial"/>
        </w:rPr>
        <w:t>je</w:t>
      </w:r>
      <w:r w:rsidRPr="0086007F" w:rsidR="00B73D6B">
        <w:rPr>
          <w:rFonts w:ascii="Arial" w:hAnsi="Arial" w:cs="Arial"/>
        </w:rPr>
        <w:t xml:space="preserve"> </w:t>
      </w:r>
      <w:r w:rsidRPr="0086007F" w:rsidR="00840C84">
        <w:rPr>
          <w:rFonts w:ascii="Arial" w:hAnsi="Arial" w:cs="Arial"/>
        </w:rPr>
        <w:t>ne</w:t>
      </w:r>
      <w:r w:rsidRPr="0086007F" w:rsidR="00F372F0">
        <w:rPr>
          <w:rFonts w:ascii="Arial" w:hAnsi="Arial" w:cs="Arial"/>
        </w:rPr>
        <w:t>osnovan</w:t>
      </w:r>
      <w:r w:rsidRPr="0086007F" w:rsidR="00B73D6B">
        <w:rPr>
          <w:rFonts w:ascii="Arial" w:hAnsi="Arial" w:cs="Arial"/>
        </w:rPr>
        <w:t>a</w:t>
      </w:r>
      <w:r w:rsidRPr="0086007F" w:rsidR="00F372F0">
        <w:rPr>
          <w:rFonts w:ascii="Arial" w:hAnsi="Arial" w:cs="Arial"/>
        </w:rPr>
        <w:t>.</w:t>
      </w:r>
    </w:p>
    <w:p w:rsidRPr="0086007F" w:rsidR="0086007F" w:rsidP="0050212D" w:rsidRDefault="0086007F" w14:paraId="558426D4" w14:textId="77777777">
      <w:pPr>
        <w:jc w:val="both"/>
        <w:rPr>
          <w:rFonts w:ascii="Arial" w:hAnsi="Arial" w:cs="Arial"/>
        </w:rPr>
      </w:pPr>
    </w:p>
    <w:p w:rsidR="000836C9" w:rsidP="0050212D" w:rsidRDefault="00AF6DA5" w14:paraId="0B62D970" w14:textId="71B7E7A1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86007F" w:rsidR="000836C9">
        <w:rPr>
          <w:rFonts w:ascii="Arial" w:hAnsi="Arial" w:cs="Arial"/>
        </w:rPr>
        <w:t>Visoki prekršajni sud Republike Hrvatske, kao drugostupanjski sud, na temelju čl. 202. st. 1. Prekršajnog zakona, ispitivao je pobijanu prvostupanjsku presudu iz osnova i razloga iz kojih se ona pobija žalbom, a po službenoj dužnosti je ispitao jesu li počinjene povrede odredaba prekršajnog postupka iz čl. 195. st. 1. t. 6., 7., 9. i 10. toga Zakona, jesu li presudom na štetu okrivljenika povrijeđene odredbe prekršajnog materijalnog prava i je li u postupku nastupila zastara prekršajnog, te nije utvrđeno da postoje razlozi zbog kojih okrivljeni pobijaju prvostupanjsku presudu, a niti su utvrđene povrede na koje ovaj sud, sukladno gore navedenom zakonskom propisu, pazi po službenoj dužnosti.</w:t>
      </w:r>
    </w:p>
    <w:p w:rsidR="0086007F" w:rsidP="0050212D" w:rsidRDefault="0086007F" w14:paraId="5CB55C59" w14:textId="77777777">
      <w:pPr>
        <w:pStyle w:val="Odlomakpopisa"/>
        <w:ind w:left="0"/>
        <w:rPr>
          <w:rFonts w:ascii="Arial" w:hAnsi="Arial" w:cs="Arial"/>
        </w:rPr>
      </w:pPr>
    </w:p>
    <w:p w:rsidR="00330416" w:rsidP="0050212D" w:rsidRDefault="00AF6DA5" w14:paraId="6A3C4EC3" w14:textId="4329285D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86007F" w:rsidR="00330416">
        <w:rPr>
          <w:rFonts w:ascii="Arial" w:hAnsi="Arial" w:cs="Arial"/>
        </w:rPr>
        <w:t xml:space="preserve">Sadržajno okrivljenici u žalbi ne osporavaju činjenice niti utvrđeni prekršaj, već se žale isključivo na </w:t>
      </w:r>
      <w:r w:rsidRPr="0086007F" w:rsidR="00330416">
        <w:rPr>
          <w:rStyle w:val="Naglaeno"/>
          <w:rFonts w:ascii="Arial" w:hAnsi="Arial" w:cs="Arial"/>
          <w:b w:val="false"/>
        </w:rPr>
        <w:t>visinu i vrstu izrečene kazne</w:t>
      </w:r>
      <w:r w:rsidRPr="0086007F" w:rsidR="00330416">
        <w:rPr>
          <w:rFonts w:ascii="Arial" w:hAnsi="Arial" w:cs="Arial"/>
        </w:rPr>
        <w:t>, tvrdeći da prvostupanjski sud nije u dovoljnoj mjeri uzeo u obzir olakotne okolnosti.</w:t>
      </w:r>
    </w:p>
    <w:p w:rsidR="0086007F" w:rsidP="0050212D" w:rsidRDefault="0086007F" w14:paraId="50FC6E1B" w14:textId="77777777">
      <w:pPr>
        <w:pStyle w:val="Odlomakpopisa"/>
        <w:ind w:left="0"/>
        <w:rPr>
          <w:rFonts w:ascii="Arial" w:hAnsi="Arial" w:cs="Arial"/>
        </w:rPr>
      </w:pPr>
    </w:p>
    <w:p w:rsidR="00B8040D" w:rsidP="0050212D" w:rsidRDefault="00AF6DA5" w14:paraId="26A68E12" w14:textId="642C4383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86007F" w:rsidR="00B8040D">
        <w:rPr>
          <w:rFonts w:ascii="Arial" w:hAnsi="Arial" w:cs="Arial"/>
        </w:rPr>
        <w:t xml:space="preserve">Međutim, suprotno žalbenim navodima prvostupanjski sud je </w:t>
      </w:r>
      <w:r w:rsidRPr="0086007F" w:rsidR="00B8040D">
        <w:rPr>
          <w:rStyle w:val="Naglaeno"/>
          <w:rFonts w:ascii="Arial" w:hAnsi="Arial" w:cs="Arial"/>
          <w:b w:val="false"/>
        </w:rPr>
        <w:t>pravilno uzeo u obzir sve relevantne okolnosti</w:t>
      </w:r>
      <w:r w:rsidRPr="0086007F" w:rsidR="00B8040D">
        <w:rPr>
          <w:rFonts w:ascii="Arial" w:hAnsi="Arial" w:cs="Arial"/>
        </w:rPr>
        <w:t xml:space="preserve"> koje se odnose na počinjeni prekršaj i okrivljenike, kako olakotne, tako i otegotne.</w:t>
      </w:r>
    </w:p>
    <w:p w:rsidR="0086007F" w:rsidP="0050212D" w:rsidRDefault="0086007F" w14:paraId="17CD5114" w14:textId="77777777">
      <w:pPr>
        <w:pStyle w:val="Odlomakpopisa"/>
        <w:ind w:left="0"/>
        <w:rPr>
          <w:rFonts w:ascii="Arial" w:hAnsi="Arial" w:cs="Arial"/>
        </w:rPr>
      </w:pPr>
    </w:p>
    <w:p w:rsidR="00E539DC" w:rsidP="0050212D" w:rsidRDefault="00AF6DA5" w14:paraId="5EA50C59" w14:textId="0B754166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86007F" w:rsidR="00C36FE2">
        <w:rPr>
          <w:rFonts w:ascii="Arial" w:hAnsi="Arial" w:cs="Arial"/>
        </w:rPr>
        <w:t xml:space="preserve">Naime, za prekršaj iz članka 149. stavak 1. podstavak 2. i stavak 2. Zakona o zaštiti potrošača propisano je kažnjavanje: </w:t>
      </w:r>
      <w:r w:rsidRPr="0086007F" w:rsidR="00C36FE2">
        <w:rPr>
          <w:rStyle w:val="Naglaeno"/>
          <w:rFonts w:ascii="Arial" w:hAnsi="Arial" w:cs="Arial"/>
          <w:b w:val="false"/>
        </w:rPr>
        <w:t>za trgovca – pravnu osobu</w:t>
      </w:r>
      <w:r w:rsidRPr="0086007F" w:rsidR="00C36FE2">
        <w:rPr>
          <w:rFonts w:ascii="Arial" w:hAnsi="Arial" w:cs="Arial"/>
        </w:rPr>
        <w:t xml:space="preserve"> novčanom kaznom u iznosu od 10.000,00 do 200.000,00 kuna (1.327,23 do 26.544,56 EUR), </w:t>
      </w:r>
      <w:r w:rsidRPr="0086007F" w:rsidR="00C36FE2">
        <w:rPr>
          <w:rStyle w:val="Naglaeno"/>
          <w:rFonts w:ascii="Arial" w:hAnsi="Arial" w:cs="Arial"/>
          <w:b w:val="false"/>
        </w:rPr>
        <w:t>za odgovornu osobu u pravnoj osobi</w:t>
      </w:r>
      <w:r w:rsidRPr="0086007F" w:rsidR="00C36FE2">
        <w:rPr>
          <w:rFonts w:ascii="Arial" w:hAnsi="Arial" w:cs="Arial"/>
        </w:rPr>
        <w:t xml:space="preserve"> novčanom kaznom u iznosu od 10.000,00 do 15.000,00 kuna (1.327,23 do 1.990,84 EUR). Izrečena novčana kazna </w:t>
      </w:r>
      <w:r w:rsidRPr="0086007F" w:rsidR="00C36FE2">
        <w:rPr>
          <w:rStyle w:val="Naglaeno"/>
          <w:rFonts w:ascii="Arial" w:hAnsi="Arial" w:cs="Arial"/>
          <w:b w:val="false"/>
        </w:rPr>
        <w:t>pravnoj osobi</w:t>
      </w:r>
      <w:r w:rsidRPr="0086007F" w:rsidR="00C36FE2">
        <w:rPr>
          <w:rFonts w:ascii="Arial" w:hAnsi="Arial" w:cs="Arial"/>
          <w:b/>
        </w:rPr>
        <w:t xml:space="preserve"> </w:t>
      </w:r>
      <w:r w:rsidRPr="0086007F" w:rsidR="00C36FE2">
        <w:rPr>
          <w:rFonts w:ascii="Arial" w:hAnsi="Arial" w:cs="Arial"/>
        </w:rPr>
        <w:t xml:space="preserve">u granicama je zakona, dok je kazna </w:t>
      </w:r>
      <w:r w:rsidRPr="0086007F" w:rsidR="00C36FE2">
        <w:rPr>
          <w:rStyle w:val="Naglaeno"/>
          <w:rFonts w:ascii="Arial" w:hAnsi="Arial" w:cs="Arial"/>
          <w:b w:val="false"/>
        </w:rPr>
        <w:t>odgovornoj osobi ublažena</w:t>
      </w:r>
      <w:r w:rsidRPr="0086007F" w:rsidR="00C36FE2">
        <w:rPr>
          <w:rFonts w:ascii="Arial" w:hAnsi="Arial" w:cs="Arial"/>
        </w:rPr>
        <w:t xml:space="preserve"> ispod zakonskog minimuma, pri čemu je prvostupanjski sud pri odmjeravanju kazne cijenio </w:t>
      </w:r>
      <w:r w:rsidRPr="0086007F" w:rsidR="00C36FE2">
        <w:rPr>
          <w:rStyle w:val="Naglaeno"/>
          <w:rFonts w:ascii="Arial" w:hAnsi="Arial" w:cs="Arial"/>
          <w:b w:val="false"/>
        </w:rPr>
        <w:t>olakotne okolnosti</w:t>
      </w:r>
      <w:r w:rsidRPr="0086007F" w:rsidR="00C36FE2">
        <w:rPr>
          <w:rFonts w:ascii="Arial" w:hAnsi="Arial" w:cs="Arial"/>
        </w:rPr>
        <w:t xml:space="preserve"> za </w:t>
      </w:r>
      <w:proofErr w:type="spellStart"/>
      <w:r w:rsidRPr="0086007F" w:rsidR="00C36FE2">
        <w:rPr>
          <w:rFonts w:ascii="Arial" w:hAnsi="Arial" w:cs="Arial"/>
        </w:rPr>
        <w:t>drugookrivljenika</w:t>
      </w:r>
      <w:proofErr w:type="spellEnd"/>
      <w:r w:rsidRPr="0086007F" w:rsidR="00C36FE2">
        <w:rPr>
          <w:rFonts w:ascii="Arial" w:hAnsi="Arial" w:cs="Arial"/>
        </w:rPr>
        <w:t xml:space="preserve">, </w:t>
      </w:r>
      <w:r w:rsidRPr="0086007F" w:rsidR="00886AE6">
        <w:rPr>
          <w:rFonts w:ascii="Arial" w:hAnsi="Arial" w:cs="Arial"/>
        </w:rPr>
        <w:t>prekršajnu nekažnjavanost</w:t>
      </w:r>
      <w:r w:rsidRPr="0086007F" w:rsidR="000518BF">
        <w:rPr>
          <w:rFonts w:ascii="Arial" w:hAnsi="Arial" w:cs="Arial"/>
        </w:rPr>
        <w:t xml:space="preserve">, </w:t>
      </w:r>
      <w:r w:rsidRPr="0086007F" w:rsidR="00C36FE2">
        <w:rPr>
          <w:rFonts w:ascii="Arial" w:hAnsi="Arial" w:cs="Arial"/>
        </w:rPr>
        <w:t xml:space="preserve">a </w:t>
      </w:r>
      <w:r w:rsidRPr="0086007F" w:rsidR="00C36FE2">
        <w:rPr>
          <w:rStyle w:val="Naglaeno"/>
          <w:rFonts w:ascii="Arial" w:hAnsi="Arial" w:cs="Arial"/>
          <w:b w:val="false"/>
        </w:rPr>
        <w:t>otegotne okolnosti</w:t>
      </w:r>
      <w:r w:rsidRPr="0086007F" w:rsidR="00C36FE2">
        <w:rPr>
          <w:rFonts w:ascii="Arial" w:hAnsi="Arial" w:cs="Arial"/>
        </w:rPr>
        <w:t xml:space="preserve"> za prvookrivljenika prethodne pravomoćne prekršajne sankcije</w:t>
      </w:r>
      <w:r w:rsidRPr="0086007F" w:rsidR="00886AE6">
        <w:rPr>
          <w:rFonts w:ascii="Arial" w:hAnsi="Arial" w:cs="Arial"/>
        </w:rPr>
        <w:t>.</w:t>
      </w:r>
      <w:r w:rsidRPr="0086007F" w:rsidR="00314026">
        <w:rPr>
          <w:rFonts w:ascii="Arial" w:hAnsi="Arial" w:cs="Arial"/>
        </w:rPr>
        <w:t xml:space="preserve"> Iako je, prema potvrdama Odjela za prekršajne evidencije od 21. veljače 2025., u odnosu na prethodne prekršajne sankcije prvookrivljenika djelomično nastupila rehabilitacija (jer je od pravomoćnosti odluke broj: Pp G-222/2019 proteklo više od tri godine), ovaj sud smatra da je </w:t>
      </w:r>
      <w:r w:rsidRPr="0086007F" w:rsidR="00314026">
        <w:rPr>
          <w:rStyle w:val="Naglaeno"/>
          <w:rFonts w:ascii="Arial" w:hAnsi="Arial" w:cs="Arial"/>
          <w:b w:val="false"/>
        </w:rPr>
        <w:t>izrečena visina kazne primjerena svim okolnostima počinjenog prekršaja i osobnim svojstvima okrivljenika</w:t>
      </w:r>
      <w:r w:rsidRPr="0086007F" w:rsidR="00314026">
        <w:rPr>
          <w:rFonts w:ascii="Arial" w:hAnsi="Arial" w:cs="Arial"/>
        </w:rPr>
        <w:t>.</w:t>
      </w:r>
    </w:p>
    <w:p w:rsidR="0086007F" w:rsidP="0050212D" w:rsidRDefault="0086007F" w14:paraId="17152AD4" w14:textId="77777777">
      <w:pPr>
        <w:pStyle w:val="Odlomakpopisa"/>
        <w:ind w:left="0"/>
        <w:rPr>
          <w:rFonts w:ascii="Arial" w:hAnsi="Arial" w:cs="Arial"/>
        </w:rPr>
      </w:pPr>
    </w:p>
    <w:p w:rsidR="00C36FE2" w:rsidP="0050212D" w:rsidRDefault="00AF6DA5" w14:paraId="7CD79AEE" w14:textId="512F8A86">
      <w:pPr>
        <w:pStyle w:val="StandardWeb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Pr="0086007F" w:rsidR="00E539DC">
        <w:rPr>
          <w:rFonts w:ascii="Arial" w:hAnsi="Arial" w:cs="Arial"/>
        </w:rPr>
        <w:t xml:space="preserve">Imajući u vidu težinu počinjenog prekršaja, jačinu ugrožavanja zaštićenog dobra, kao i zahtjeve generalne i specijalne prevencije, sud smatra da </w:t>
      </w:r>
      <w:r w:rsidRPr="0086007F" w:rsidR="00E539DC">
        <w:rPr>
          <w:rStyle w:val="Naglaeno"/>
          <w:rFonts w:ascii="Arial" w:hAnsi="Arial" w:cs="Arial"/>
          <w:b w:val="false"/>
        </w:rPr>
        <w:t>nema osnove za izricanje blaže novčane kazne</w:t>
      </w:r>
      <w:r w:rsidRPr="0086007F" w:rsidR="00E539DC">
        <w:rPr>
          <w:rFonts w:ascii="Arial" w:hAnsi="Arial" w:cs="Arial"/>
        </w:rPr>
        <w:t>, jer se svrha kažnjavanja iz čl. 6. i čl. 32. Prekršajnog zakona ne bi postigla blažim kažnjavanjem.</w:t>
      </w:r>
    </w:p>
    <w:p w:rsidR="0086007F" w:rsidP="0050212D" w:rsidRDefault="0086007F" w14:paraId="2059A5F8" w14:textId="77777777">
      <w:pPr>
        <w:pStyle w:val="Odlomakpopisa"/>
        <w:ind w:left="0"/>
        <w:rPr>
          <w:rFonts w:ascii="Arial" w:hAnsi="Arial" w:cs="Arial"/>
        </w:rPr>
      </w:pPr>
    </w:p>
    <w:p w:rsidR="00C36FE2" w:rsidP="0050212D" w:rsidRDefault="00AF6DA5" w14:paraId="765F8C2D" w14:textId="6360FDDA">
      <w:pPr>
        <w:pStyle w:val="margin-zero"/>
        <w:shd w:val="clear" w:color="auto" w:fill="FFFFFF"/>
        <w:spacing w:before="0" w:beforeAutospacing="false" w:after="0" w:afterAutospacing="false"/>
        <w:jc w:val="both"/>
        <w:rPr>
          <w:rStyle w:val="Naglaeno"/>
          <w:rFonts w:ascii="Arial" w:hAnsi="Arial" w:cs="Arial"/>
          <w:b w:val="false"/>
        </w:rPr>
      </w:pPr>
      <w:r>
        <w:rPr>
          <w:rFonts w:ascii="Arial" w:hAnsi="Arial" w:cs="Arial"/>
        </w:rPr>
        <w:t xml:space="preserve">9. </w:t>
      </w:r>
      <w:r w:rsidRPr="0086007F" w:rsidR="0047571C">
        <w:rPr>
          <w:rFonts w:ascii="Arial" w:hAnsi="Arial" w:cs="Arial"/>
        </w:rPr>
        <w:t xml:space="preserve">U odnosu na prijedlog okrivljenika za </w:t>
      </w:r>
      <w:r w:rsidRPr="0086007F" w:rsidR="0047571C">
        <w:rPr>
          <w:rStyle w:val="Naglaeno"/>
          <w:rFonts w:ascii="Arial" w:hAnsi="Arial" w:cs="Arial"/>
          <w:b w:val="false"/>
        </w:rPr>
        <w:t>primjenu opomene</w:t>
      </w:r>
      <w:r w:rsidRPr="0086007F" w:rsidR="0047571C">
        <w:rPr>
          <w:rFonts w:ascii="Arial" w:hAnsi="Arial" w:cs="Arial"/>
        </w:rPr>
        <w:t xml:space="preserve">, </w:t>
      </w:r>
      <w:r w:rsidRPr="0086007F" w:rsidR="001F7B31">
        <w:rPr>
          <w:rFonts w:ascii="Arial" w:hAnsi="Arial" w:cs="Arial"/>
        </w:rPr>
        <w:t xml:space="preserve">ovaj </w:t>
      </w:r>
      <w:r w:rsidRPr="0086007F" w:rsidR="0047571C">
        <w:rPr>
          <w:rFonts w:ascii="Arial" w:hAnsi="Arial" w:cs="Arial"/>
        </w:rPr>
        <w:t xml:space="preserve">sud ističe da za to </w:t>
      </w:r>
      <w:r w:rsidRPr="0086007F" w:rsidR="0047571C">
        <w:rPr>
          <w:rStyle w:val="Naglaeno"/>
          <w:rFonts w:ascii="Arial" w:hAnsi="Arial" w:cs="Arial"/>
          <w:b w:val="false"/>
        </w:rPr>
        <w:t>nema zakonske osnove</w:t>
      </w:r>
      <w:r w:rsidRPr="0086007F" w:rsidR="0047571C">
        <w:rPr>
          <w:rFonts w:ascii="Arial" w:hAnsi="Arial" w:cs="Arial"/>
        </w:rPr>
        <w:t xml:space="preserve">. Naime, opomena se može primijeniti samo za prekršaj za koji je propisana kao jedina novčana kazna do 663,61 EUR, kada se radi o očito lakom obliku prekršaja i uvjetima koji omogućuju postizanje svrhe mjere bez kažnjavanja (čl. 43. st. 1. Prekršajnog zakona). U ovom slučaju taj uvjet nije ispunjen, </w:t>
      </w:r>
      <w:r w:rsidRPr="0086007F" w:rsidR="0047571C">
        <w:rPr>
          <w:rFonts w:ascii="Arial" w:hAnsi="Arial" w:cs="Arial"/>
        </w:rPr>
        <w:lastRenderedPageBreak/>
        <w:t xml:space="preserve">jer je izrečena kazna za pravnu osobu unutar zakonskog okvira, a za odgovornu osobu ispod minimuma, ali i dalje </w:t>
      </w:r>
      <w:r w:rsidRPr="0086007F" w:rsidR="0047571C">
        <w:rPr>
          <w:rStyle w:val="Naglaeno"/>
          <w:rFonts w:ascii="Arial" w:hAnsi="Arial" w:cs="Arial"/>
          <w:b w:val="false"/>
        </w:rPr>
        <w:t>iznad zakonskog limita za primjenu opomene.</w:t>
      </w:r>
    </w:p>
    <w:p w:rsidR="0086007F" w:rsidP="0050212D" w:rsidRDefault="0086007F" w14:paraId="712B23C5" w14:textId="77777777">
      <w:pPr>
        <w:pStyle w:val="Odlomakpopisa"/>
        <w:ind w:left="0"/>
        <w:rPr>
          <w:rStyle w:val="Naglaeno"/>
          <w:rFonts w:ascii="Arial" w:hAnsi="Arial" w:cs="Arial"/>
          <w:b w:val="false"/>
        </w:rPr>
      </w:pPr>
    </w:p>
    <w:p w:rsidR="0047571C" w:rsidP="0050212D" w:rsidRDefault="00AF6DA5" w14:paraId="4A9193F5" w14:textId="258329DB">
      <w:pPr>
        <w:pStyle w:val="margin-zero"/>
        <w:shd w:val="clear" w:color="auto" w:fill="FFFFFF"/>
        <w:spacing w:before="0" w:beforeAutospacing="false" w:after="0" w:afterAutospacing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Pr="0086007F" w:rsidR="0047571C">
        <w:rPr>
          <w:rFonts w:ascii="Arial" w:hAnsi="Arial" w:cs="Arial"/>
        </w:rPr>
        <w:t xml:space="preserve">Također, prijedlog za </w:t>
      </w:r>
      <w:r w:rsidRPr="0086007F" w:rsidR="0047571C">
        <w:rPr>
          <w:rStyle w:val="Naglaeno"/>
          <w:rFonts w:ascii="Arial" w:hAnsi="Arial" w:cs="Arial"/>
          <w:b w:val="false"/>
        </w:rPr>
        <w:t>oslobođenje od kazne</w:t>
      </w:r>
      <w:r w:rsidRPr="0086007F" w:rsidR="0047571C">
        <w:rPr>
          <w:rFonts w:ascii="Arial" w:hAnsi="Arial" w:cs="Arial"/>
        </w:rPr>
        <w:t xml:space="preserve"> je neosnovan. Iako drugookrivljenik nije prekršajno kažnjavan, navedena olakotna okolnost ne predstavlja zakonsku osnovu za oslobođenje, dok je prvookrivljenik već ranije kažnjavan za istovrsni prekršaj, što dodatno potvrđuje pravilnost izrečenih sankcija.</w:t>
      </w:r>
    </w:p>
    <w:p w:rsidR="0086007F" w:rsidP="0050212D" w:rsidRDefault="0086007F" w14:paraId="27093568" w14:textId="77777777">
      <w:pPr>
        <w:pStyle w:val="Odlomakpopisa"/>
        <w:ind w:left="0"/>
        <w:rPr>
          <w:rFonts w:ascii="Arial" w:hAnsi="Arial" w:cs="Arial"/>
        </w:rPr>
      </w:pPr>
    </w:p>
    <w:p w:rsidR="0047571C" w:rsidP="0050212D" w:rsidRDefault="00AF6DA5" w14:paraId="4DE5F059" w14:textId="11490D83">
      <w:pPr>
        <w:jc w:val="both"/>
        <w:rPr>
          <w:rStyle w:val="Naglaeno"/>
          <w:rFonts w:ascii="Arial" w:hAnsi="Arial" w:cs="Arial"/>
          <w:b w:val="false"/>
        </w:rPr>
      </w:pPr>
      <w:r>
        <w:rPr>
          <w:rFonts w:ascii="Arial" w:hAnsi="Arial" w:cs="Arial"/>
        </w:rPr>
        <w:t xml:space="preserve">11. </w:t>
      </w:r>
      <w:r w:rsidRPr="0086007F" w:rsidR="0047571C">
        <w:rPr>
          <w:rFonts w:ascii="Arial" w:hAnsi="Arial" w:cs="Arial"/>
        </w:rPr>
        <w:t xml:space="preserve">S obzirom na sve navedeno, ovaj Sud smatra da je prvostupanjski sud pravilno cijenio olakotne i otegotne okolnosti te </w:t>
      </w:r>
      <w:r w:rsidRPr="0086007F" w:rsidR="0047571C">
        <w:rPr>
          <w:rStyle w:val="Naglaeno"/>
          <w:rFonts w:ascii="Arial" w:hAnsi="Arial" w:cs="Arial"/>
          <w:b w:val="false"/>
        </w:rPr>
        <w:t>da izrečene kazne za oba okrivljenika odgovaraju težini prekršaja i svrsi prekršajno</w:t>
      </w:r>
      <w:r w:rsidRPr="0086007F" w:rsidR="008E2DF7">
        <w:rPr>
          <w:rStyle w:val="Naglaeno"/>
          <w:rFonts w:ascii="Arial" w:hAnsi="Arial" w:cs="Arial"/>
          <w:b w:val="false"/>
        </w:rPr>
        <w:t>-</w:t>
      </w:r>
      <w:r w:rsidRPr="0086007F" w:rsidR="0047571C">
        <w:rPr>
          <w:rStyle w:val="Naglaeno"/>
          <w:rFonts w:ascii="Arial" w:hAnsi="Arial" w:cs="Arial"/>
          <w:b w:val="false"/>
        </w:rPr>
        <w:t>pravnog kažnjavanja.</w:t>
      </w:r>
    </w:p>
    <w:p w:rsidR="0086007F" w:rsidP="0050212D" w:rsidRDefault="0086007F" w14:paraId="62FF9713" w14:textId="77777777">
      <w:pPr>
        <w:pStyle w:val="Odlomakpopisa"/>
        <w:ind w:left="0"/>
        <w:rPr>
          <w:rStyle w:val="Naglaeno"/>
          <w:rFonts w:ascii="Arial" w:hAnsi="Arial" w:cs="Arial"/>
          <w:b w:val="false"/>
        </w:rPr>
      </w:pPr>
    </w:p>
    <w:p w:rsidR="00BD0E1B" w:rsidP="0050212D" w:rsidRDefault="00AF6DA5" w14:paraId="09427814" w14:textId="7BF573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Pr="0086007F" w:rsidR="00BD0E1B">
        <w:rPr>
          <w:rFonts w:ascii="Arial" w:hAnsi="Arial" w:cs="Arial"/>
        </w:rPr>
        <w:t xml:space="preserve">Kako je odredbom članka 138. stavka 2. točke 3. podtočke c) Prekršajnog zakona propisano da troškovi prekršajnog postupka obuhvaćaju i paušalni iznos troškova prekršajnog postupka Visokog prekršajnog suda Republike Hrvatske kada je donio odluku kojom je pravomoćno utvrđena prekršajna odgovornost okrivljenika, ako je odlučivao o žalbi okrivljenika, na temelju članka 139. stavka 3. Prekršajnog zakona, okrivljenici su obvezani na naknadu paušalnog iznosa troškova drugostupanjskog prekršajnog postupka, uzimajući u obzir složenost i duljinu postupka. </w:t>
      </w:r>
    </w:p>
    <w:p w:rsidR="0086007F" w:rsidP="0050212D" w:rsidRDefault="0086007F" w14:paraId="744C8384" w14:textId="77777777">
      <w:pPr>
        <w:pStyle w:val="Odlomakpopisa"/>
        <w:ind w:left="0"/>
        <w:rPr>
          <w:rFonts w:ascii="Arial" w:hAnsi="Arial" w:cs="Arial"/>
        </w:rPr>
      </w:pPr>
    </w:p>
    <w:p w:rsidRPr="0086007F" w:rsidR="00BD0E1B" w:rsidP="0050212D" w:rsidRDefault="00AF6DA5" w14:paraId="56054066" w14:textId="2BA008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 </w:t>
      </w:r>
      <w:r w:rsidRPr="0086007F" w:rsidR="00BD0E1B">
        <w:rPr>
          <w:rFonts w:ascii="Arial" w:hAnsi="Arial" w:cs="Arial"/>
        </w:rPr>
        <w:t>Iz navedenih razloga, na temelju članka 205. Prekršajnog zakona, trebalo je žalbu okrivljenika odbiti kao neosnovanu i prvostupanjsku presudu potvrditi.</w:t>
      </w:r>
    </w:p>
    <w:p w:rsidR="00BD0E1B" w:rsidP="0050212D" w:rsidRDefault="00BD0E1B" w14:paraId="22847E8B" w14:textId="77777777">
      <w:pPr>
        <w:ind w:firstLine="708"/>
        <w:jc w:val="both"/>
        <w:rPr>
          <w:rFonts w:ascii="Arial" w:hAnsi="Arial" w:cs="Arial"/>
        </w:rPr>
      </w:pPr>
    </w:p>
    <w:p w:rsidRPr="0086007F" w:rsidR="00BD0E1B" w:rsidP="0050212D" w:rsidRDefault="00BD0E1B" w14:paraId="4FF76D24" w14:textId="77777777">
      <w:pPr>
        <w:ind w:left="2160" w:firstLine="720"/>
        <w:jc w:val="both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U Zagrebu </w:t>
      </w:r>
      <w:r w:rsidRPr="0086007F" w:rsidR="000235FF">
        <w:rPr>
          <w:rFonts w:ascii="Arial" w:hAnsi="Arial" w:cs="Arial"/>
        </w:rPr>
        <w:t>25</w:t>
      </w:r>
      <w:r w:rsidRPr="0086007F">
        <w:rPr>
          <w:rFonts w:ascii="Arial" w:hAnsi="Arial" w:cs="Arial"/>
          <w:lang w:val="de-DE"/>
        </w:rPr>
        <w:t>. veljače 2026</w:t>
      </w:r>
      <w:r w:rsidRPr="0086007F">
        <w:rPr>
          <w:rFonts w:ascii="Arial" w:hAnsi="Arial" w:cs="Arial"/>
        </w:rPr>
        <w:t>.</w:t>
      </w:r>
    </w:p>
    <w:p w:rsidR="00BD0E1B" w:rsidP="0050212D" w:rsidRDefault="00BD0E1B" w14:paraId="6222E554" w14:textId="77777777">
      <w:pPr>
        <w:jc w:val="center"/>
        <w:rPr>
          <w:rFonts w:ascii="Arial" w:hAnsi="Arial" w:cs="Arial"/>
        </w:rPr>
      </w:pPr>
    </w:p>
    <w:p w:rsidRPr="0086007F" w:rsidR="00BD0E1B" w:rsidP="0050212D" w:rsidRDefault="00BD0E1B" w14:paraId="6FC4ACE4" w14:textId="1B1267E7">
      <w:pPr>
        <w:jc w:val="both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Zapisničar :                                   </w:t>
      </w:r>
      <w:r w:rsidR="00AF6DA5">
        <w:rPr>
          <w:rFonts w:ascii="Arial" w:hAnsi="Arial" w:cs="Arial"/>
        </w:rPr>
        <w:tab/>
      </w:r>
      <w:r w:rsidR="00AF6DA5">
        <w:rPr>
          <w:rFonts w:ascii="Arial" w:hAnsi="Arial" w:cs="Arial"/>
        </w:rPr>
        <w:tab/>
      </w:r>
      <w:r w:rsidRPr="0086007F">
        <w:rPr>
          <w:rFonts w:ascii="Arial" w:hAnsi="Arial" w:cs="Arial"/>
        </w:rPr>
        <w:t xml:space="preserve">          </w:t>
      </w:r>
      <w:r w:rsidR="00AF6DA5">
        <w:rPr>
          <w:rFonts w:ascii="Arial" w:hAnsi="Arial" w:cs="Arial"/>
        </w:rPr>
        <w:t>P</w:t>
      </w:r>
      <w:r w:rsidRPr="0086007F">
        <w:rPr>
          <w:rFonts w:ascii="Arial" w:hAnsi="Arial" w:cs="Arial"/>
        </w:rPr>
        <w:t>redsjednik vijeća:</w:t>
      </w:r>
    </w:p>
    <w:p w:rsidRPr="0086007F" w:rsidR="00BD0E1B" w:rsidP="0050212D" w:rsidRDefault="00BD0E1B" w14:paraId="67299DD0" w14:textId="77777777">
      <w:pPr>
        <w:jc w:val="both"/>
        <w:rPr>
          <w:rFonts w:ascii="Arial" w:hAnsi="Arial" w:cs="Arial"/>
        </w:rPr>
      </w:pPr>
      <w:r w:rsidRPr="0086007F">
        <w:rPr>
          <w:rFonts w:ascii="Arial" w:hAnsi="Arial" w:cs="Arial"/>
        </w:rPr>
        <w:tab/>
      </w:r>
      <w:r w:rsidRPr="0086007F">
        <w:rPr>
          <w:rFonts w:ascii="Arial" w:hAnsi="Arial" w:cs="Arial"/>
        </w:rPr>
        <w:tab/>
      </w:r>
      <w:r w:rsidRPr="0086007F">
        <w:rPr>
          <w:rFonts w:ascii="Arial" w:hAnsi="Arial" w:cs="Arial"/>
        </w:rPr>
        <w:tab/>
        <w:t xml:space="preserve">                                                               </w:t>
      </w:r>
    </w:p>
    <w:p w:rsidRPr="0086007F" w:rsidR="00BD0E1B" w:rsidP="0050212D" w:rsidRDefault="00BD0E1B" w14:paraId="42981F7C" w14:textId="75DECB8F">
      <w:pPr>
        <w:jc w:val="both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Željko Kudrić, v. r.              </w:t>
      </w:r>
      <w:r w:rsidR="00AF6DA5">
        <w:rPr>
          <w:rFonts w:ascii="Arial" w:hAnsi="Arial" w:cs="Arial"/>
        </w:rPr>
        <w:tab/>
      </w:r>
      <w:r w:rsidR="00AF6DA5">
        <w:rPr>
          <w:rFonts w:ascii="Arial" w:hAnsi="Arial" w:cs="Arial"/>
        </w:rPr>
        <w:tab/>
      </w:r>
      <w:r w:rsidR="00AF6DA5">
        <w:rPr>
          <w:rFonts w:ascii="Arial" w:hAnsi="Arial" w:cs="Arial"/>
        </w:rPr>
        <w:tab/>
      </w:r>
      <w:r w:rsidR="00AF6DA5">
        <w:rPr>
          <w:rFonts w:ascii="Arial" w:hAnsi="Arial" w:cs="Arial"/>
        </w:rPr>
        <w:tab/>
      </w:r>
      <w:r w:rsidRPr="0086007F">
        <w:rPr>
          <w:rFonts w:ascii="Arial" w:hAnsi="Arial" w:cs="Arial"/>
        </w:rPr>
        <w:t>Mario Soljačić, v.r.</w:t>
      </w:r>
      <w:r w:rsidRPr="0086007F">
        <w:rPr>
          <w:rFonts w:ascii="Arial" w:hAnsi="Arial" w:cs="Arial"/>
        </w:rPr>
        <w:tab/>
        <w:t xml:space="preserve">   </w:t>
      </w:r>
    </w:p>
    <w:p w:rsidR="00BD0E1B" w:rsidP="0050212D" w:rsidRDefault="00BD0E1B" w14:paraId="60FCB99A" w14:textId="77777777">
      <w:pPr>
        <w:jc w:val="both"/>
        <w:rPr>
          <w:rFonts w:ascii="Arial" w:hAnsi="Arial" w:cs="Arial"/>
        </w:rPr>
      </w:pPr>
    </w:p>
    <w:p w:rsidR="00BD0E1B" w:rsidP="0050212D" w:rsidRDefault="00BD0E1B" w14:paraId="5A6935D1" w14:textId="77777777">
      <w:pPr>
        <w:jc w:val="both"/>
        <w:rPr>
          <w:rFonts w:ascii="Arial" w:hAnsi="Arial" w:cs="Arial"/>
        </w:rPr>
      </w:pPr>
      <w:r w:rsidRPr="0086007F">
        <w:rPr>
          <w:rFonts w:ascii="Arial" w:hAnsi="Arial" w:cs="Arial"/>
        </w:rPr>
        <w:tab/>
        <w:t xml:space="preserve">Presuda se dostavlja Općinskom prekršajnom sudu u Splitu, u </w:t>
      </w:r>
      <w:r w:rsidRPr="0086007F" w:rsidR="0047571C">
        <w:rPr>
          <w:rFonts w:ascii="Arial" w:hAnsi="Arial" w:cs="Arial"/>
        </w:rPr>
        <w:t>5</w:t>
      </w:r>
      <w:r w:rsidRPr="0086007F">
        <w:rPr>
          <w:rFonts w:ascii="Arial" w:hAnsi="Arial" w:cs="Arial"/>
        </w:rPr>
        <w:t xml:space="preserve"> otpravaka: za spis, okrivljenike i tužitelja.</w:t>
      </w:r>
    </w:p>
    <w:p w:rsidR="0086007F" w:rsidP="0050212D" w:rsidRDefault="0086007F" w14:paraId="60C6A40E" w14:textId="77777777">
      <w:pPr>
        <w:jc w:val="both"/>
        <w:rPr>
          <w:rFonts w:ascii="Arial" w:hAnsi="Arial" w:cs="Arial"/>
        </w:rPr>
      </w:pPr>
    </w:p>
    <w:p w:rsidRPr="0086007F" w:rsidR="00BD0E1B" w:rsidP="0050212D" w:rsidRDefault="00BD0E1B" w14:paraId="114269D9" w14:textId="77777777">
      <w:pPr>
        <w:jc w:val="right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Za točnost </w:t>
      </w:r>
      <w:proofErr w:type="spellStart"/>
      <w:r w:rsidRPr="0086007F">
        <w:rPr>
          <w:rFonts w:ascii="Arial" w:hAnsi="Arial" w:cs="Arial"/>
        </w:rPr>
        <w:t>otpravka</w:t>
      </w:r>
      <w:proofErr w:type="spellEnd"/>
      <w:r w:rsidRPr="0086007F">
        <w:rPr>
          <w:rFonts w:ascii="Arial" w:hAnsi="Arial" w:cs="Arial"/>
        </w:rPr>
        <w:t xml:space="preserve"> - ovlašteni službenik</w:t>
      </w:r>
    </w:p>
    <w:p w:rsidRPr="0086007F" w:rsidR="00A326B6" w:rsidP="0050212D" w:rsidRDefault="00BD0E1B" w14:paraId="3BE351EB" w14:textId="77777777">
      <w:pPr>
        <w:ind w:left="4320"/>
        <w:rPr>
          <w:rFonts w:ascii="Arial" w:hAnsi="Arial" w:cs="Arial"/>
        </w:rPr>
      </w:pPr>
      <w:r w:rsidRPr="0086007F">
        <w:rPr>
          <w:rFonts w:ascii="Arial" w:hAnsi="Arial" w:cs="Arial"/>
        </w:rPr>
        <w:t xml:space="preserve">    </w:t>
      </w:r>
      <w:r w:rsidRPr="0086007F" w:rsidR="00A326B6">
        <w:rPr>
          <w:rFonts w:ascii="Arial" w:hAnsi="Arial" w:cs="Arial"/>
        </w:rPr>
        <w:t>Upraviteljica zajedničke sudske pisarnice:</w:t>
      </w:r>
    </w:p>
    <w:p w:rsidRPr="0086007F" w:rsidR="00BD0E1B" w:rsidP="0050212D" w:rsidRDefault="00BD0E1B" w14:paraId="1ACA8508" w14:textId="77777777">
      <w:pPr>
        <w:ind w:left="4320" w:firstLine="720"/>
        <w:rPr>
          <w:rFonts w:ascii="Arial" w:hAnsi="Arial" w:cs="Arial"/>
        </w:rPr>
      </w:pPr>
      <w:r w:rsidRPr="0086007F">
        <w:rPr>
          <w:rFonts w:ascii="Arial" w:hAnsi="Arial" w:cs="Arial"/>
        </w:rPr>
        <w:tab/>
        <w:t xml:space="preserve">      Edita Vrkljan</w:t>
      </w:r>
    </w:p>
    <w:p w:rsidRPr="0086007F" w:rsidR="0047571C" w:rsidP="0050212D" w:rsidRDefault="0047571C" w14:paraId="665E4385" w14:textId="77777777">
      <w:pPr>
        <w:pStyle w:val="margin-zero"/>
        <w:shd w:val="clear" w:color="auto" w:fill="FFFFFF"/>
        <w:spacing w:before="0" w:beforeAutospacing="false" w:after="0" w:afterAutospacing="false"/>
        <w:ind w:firstLine="750"/>
        <w:jc w:val="both"/>
        <w:rPr>
          <w:rFonts w:ascii="Arial" w:hAnsi="Arial" w:cs="Arial"/>
        </w:rPr>
      </w:pPr>
    </w:p>
    <w:sectPr w:rsidRPr="0086007F" w:rsidR="0047571C" w:rsidSect="0086007F">
      <w:headerReference w:type="defaul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2E91" w:rsidRDefault="00642E91" w14:paraId="510C55F8" w14:textId="77777777">
      <w:r>
        <w:separator/>
      </w:r>
    </w:p>
  </w:endnote>
  <w:endnote w:type="continuationSeparator" w:id="0">
    <w:p w:rsidR="00642E91" w:rsidRDefault="00642E91" w14:paraId="125CE99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2E91" w:rsidRDefault="00642E91" w14:paraId="336591E7" w14:textId="77777777">
      <w:r>
        <w:separator/>
      </w:r>
    </w:p>
  </w:footnote>
  <w:footnote w:type="continuationSeparator" w:id="0">
    <w:p w:rsidR="00642E91" w:rsidRDefault="00642E91" w14:paraId="0A5A151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5C74" w:rsidRDefault="00925C74" w14:paraId="3EB19051" w14:textId="77777777">
    <w:pPr>
      <w:pStyle w:val="Zaglavlje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90060">
      <w:rPr>
        <w:noProof/>
      </w:rPr>
      <w:t>3</w:t>
    </w:r>
    <w:r>
      <w:fldChar w:fldCharType="end"/>
    </w:r>
    <w:r>
      <w:t xml:space="preserve"> -</w:t>
    </w:r>
  </w:p>
  <w:p w:rsidRPr="00720646" w:rsidR="00925C74" w:rsidRDefault="00720646" w14:paraId="3CFA5A74" w14:textId="77777777">
    <w:pPr>
      <w:pStyle w:val="Zaglavlje"/>
      <w:jc w:val="right"/>
      <w:rPr>
        <w:sz w:val="24"/>
        <w:szCs w:val="24"/>
      </w:rPr>
    </w:pPr>
    <w:r w:rsidRPr="00720646">
      <w:rPr>
        <w:rFonts w:ascii="Arial" w:hAnsi="Arial" w:cs="Arial"/>
        <w:sz w:val="24"/>
        <w:szCs w:val="24"/>
      </w:rPr>
      <w:t>Broj:</w:t>
    </w:r>
    <w:r w:rsidR="006B6D8D">
      <w:rPr>
        <w:rFonts w:ascii="Arial" w:hAnsi="Arial" w:cs="Arial"/>
        <w:sz w:val="24"/>
        <w:szCs w:val="24"/>
      </w:rPr>
      <w:t xml:space="preserve"> </w:t>
    </w:r>
    <w:r w:rsidRPr="00720646">
      <w:rPr>
        <w:rFonts w:ascii="Arial" w:hAnsi="Arial" w:cs="Arial"/>
        <w:sz w:val="24"/>
        <w:szCs w:val="24"/>
      </w:rPr>
      <w:t>Ppž-</w:t>
    </w:r>
    <w:r w:rsidR="005C3D86">
      <w:rPr>
        <w:rFonts w:ascii="Arial" w:hAnsi="Arial" w:cs="Arial"/>
        <w:sz w:val="24"/>
        <w:szCs w:val="24"/>
      </w:rPr>
      <w:t>3077</w:t>
    </w:r>
    <w:r w:rsidRPr="00720646">
      <w:rPr>
        <w:rFonts w:ascii="Arial" w:hAnsi="Arial" w:cs="Arial"/>
        <w:sz w:val="24"/>
        <w:szCs w:val="24"/>
      </w:rPr>
      <w:t>/202</w:t>
    </w:r>
    <w:r w:rsidR="00ED5657">
      <w:rPr>
        <w:rFonts w:ascii="Arial" w:hAnsi="Arial" w:cs="Arial"/>
        <w:sz w:val="24"/>
        <w:szCs w:val="24"/>
      </w:rPr>
      <w:t>5</w:t>
    </w:r>
    <w:r w:rsidRPr="00720646">
      <w:rPr>
        <w:rFonts w:ascii="Arial" w:hAnsi="Arial" w:cs="Arial"/>
        <w:sz w:val="24"/>
        <w:szCs w:val="24"/>
      </w:rPr>
      <w:t xml:space="preserve">      </w:t>
    </w:r>
  </w:p>
  <w:p w:rsidR="00925C74" w:rsidRDefault="00925C74" w14:paraId="6B6CE49C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95EDC"/>
    <w:multiLevelType w:val="multilevel"/>
    <w:tmpl w:val="D408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0601D"/>
    <w:multiLevelType w:val="multilevel"/>
    <w:tmpl w:val="1A56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2022F8B"/>
    <w:multiLevelType w:val="multilevel"/>
    <w:tmpl w:val="412A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2FD4BD3"/>
    <w:multiLevelType w:val="multilevel"/>
    <w:tmpl w:val="2AE8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043B0D15"/>
    <w:multiLevelType w:val="multilevel"/>
    <w:tmpl w:val="3462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09053A57"/>
    <w:multiLevelType w:val="multilevel"/>
    <w:tmpl w:val="99EE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0BBE23FE"/>
    <w:multiLevelType w:val="multilevel"/>
    <w:tmpl w:val="0DC2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0C49106D"/>
    <w:multiLevelType w:val="multilevel"/>
    <w:tmpl w:val="BBEA9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0D2C0256"/>
    <w:multiLevelType w:val="multilevel"/>
    <w:tmpl w:val="7B2A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116B5C25"/>
    <w:multiLevelType w:val="multilevel"/>
    <w:tmpl w:val="8A742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702C36"/>
    <w:multiLevelType w:val="multilevel"/>
    <w:tmpl w:val="88B4D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120E6062"/>
    <w:multiLevelType w:val="multilevel"/>
    <w:tmpl w:val="A9D00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1263268B"/>
    <w:multiLevelType w:val="multilevel"/>
    <w:tmpl w:val="DC58B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9A32C6"/>
    <w:multiLevelType w:val="multilevel"/>
    <w:tmpl w:val="23086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915DA7"/>
    <w:multiLevelType w:val="multilevel"/>
    <w:tmpl w:val="0ED6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1B165B5E"/>
    <w:multiLevelType w:val="multilevel"/>
    <w:tmpl w:val="C4B02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1F610B68"/>
    <w:multiLevelType w:val="multilevel"/>
    <w:tmpl w:val="965CB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21B25126"/>
    <w:multiLevelType w:val="multilevel"/>
    <w:tmpl w:val="E7CC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22861487"/>
    <w:multiLevelType w:val="multilevel"/>
    <w:tmpl w:val="8B524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221794"/>
    <w:multiLevelType w:val="multilevel"/>
    <w:tmpl w:val="6B58A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>
    <w:nsid w:val="25DF06D0"/>
    <w:multiLevelType w:val="multilevel"/>
    <w:tmpl w:val="2E585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>
    <w:nsid w:val="288657D1"/>
    <w:multiLevelType w:val="multilevel"/>
    <w:tmpl w:val="583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>
    <w:nsid w:val="29362BEF"/>
    <w:multiLevelType w:val="multilevel"/>
    <w:tmpl w:val="49C8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>
    <w:nsid w:val="29CC2D71"/>
    <w:multiLevelType w:val="multilevel"/>
    <w:tmpl w:val="0FBE4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>
    <w:nsid w:val="2CC53957"/>
    <w:multiLevelType w:val="multilevel"/>
    <w:tmpl w:val="06009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>
    <w:nsid w:val="30CF2A29"/>
    <w:multiLevelType w:val="multilevel"/>
    <w:tmpl w:val="5EF6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>
    <w:nsid w:val="31304490"/>
    <w:multiLevelType w:val="multilevel"/>
    <w:tmpl w:val="F9C6C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4975503"/>
    <w:multiLevelType w:val="multilevel"/>
    <w:tmpl w:val="1CEE4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6286097"/>
    <w:multiLevelType w:val="multilevel"/>
    <w:tmpl w:val="8A74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>
    <w:nsid w:val="3660475B"/>
    <w:multiLevelType w:val="multilevel"/>
    <w:tmpl w:val="71809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>
    <w:nsid w:val="37447A1A"/>
    <w:multiLevelType w:val="multilevel"/>
    <w:tmpl w:val="0C62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>
    <w:nsid w:val="45367661"/>
    <w:multiLevelType w:val="multilevel"/>
    <w:tmpl w:val="86DE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>
    <w:nsid w:val="4C2278B4"/>
    <w:multiLevelType w:val="multilevel"/>
    <w:tmpl w:val="CF2EC7CA"/>
    <w:lvl w:ilvl="0">
      <w:start w:val="1"/>
      <w:numFmt w:val="upperRoman"/>
      <w:lvlText w:val="%1."/>
      <w:lvlJc w:val="left"/>
      <w:pPr>
        <w:ind w:left="147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33">
    <w:nsid w:val="4F040ABA"/>
    <w:multiLevelType w:val="multilevel"/>
    <w:tmpl w:val="5294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>
    <w:nsid w:val="4F2804CC"/>
    <w:multiLevelType w:val="multilevel"/>
    <w:tmpl w:val="4C82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>
    <w:nsid w:val="5567128A"/>
    <w:multiLevelType w:val="multilevel"/>
    <w:tmpl w:val="EBA84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585575E3"/>
    <w:multiLevelType w:val="multilevel"/>
    <w:tmpl w:val="AD227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>
    <w:nsid w:val="5EC97FE1"/>
    <w:multiLevelType w:val="multilevel"/>
    <w:tmpl w:val="C630C83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04" w:hanging="2160"/>
      </w:pPr>
      <w:rPr>
        <w:rFonts w:hint="default"/>
      </w:rPr>
    </w:lvl>
  </w:abstractNum>
  <w:abstractNum w:abstractNumId="38">
    <w:nsid w:val="611076FE"/>
    <w:multiLevelType w:val="multilevel"/>
    <w:tmpl w:val="60F0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A41689"/>
    <w:multiLevelType w:val="multilevel"/>
    <w:tmpl w:val="6F6E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>
    <w:nsid w:val="629820DB"/>
    <w:multiLevelType w:val="multilevel"/>
    <w:tmpl w:val="56D48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>
    <w:nsid w:val="64042FAE"/>
    <w:multiLevelType w:val="multilevel"/>
    <w:tmpl w:val="EB00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>
    <w:nsid w:val="65D97536"/>
    <w:multiLevelType w:val="multilevel"/>
    <w:tmpl w:val="DEFC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>
    <w:nsid w:val="6B5A1C3D"/>
    <w:multiLevelType w:val="multilevel"/>
    <w:tmpl w:val="0E64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>
    <w:nsid w:val="6FCC2C5E"/>
    <w:multiLevelType w:val="multilevel"/>
    <w:tmpl w:val="9840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>
    <w:nsid w:val="70BD405C"/>
    <w:multiLevelType w:val="multilevel"/>
    <w:tmpl w:val="7A2E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>
    <w:nsid w:val="72E749BF"/>
    <w:multiLevelType w:val="multilevel"/>
    <w:tmpl w:val="CD3E4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>
    <w:nsid w:val="732D4B31"/>
    <w:multiLevelType w:val="multilevel"/>
    <w:tmpl w:val="A7DA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>
    <w:nsid w:val="744D7D58"/>
    <w:multiLevelType w:val="multilevel"/>
    <w:tmpl w:val="FB28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>
    <w:nsid w:val="7FE308E0"/>
    <w:multiLevelType w:val="multilevel"/>
    <w:tmpl w:val="41886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49"/>
  </w:num>
  <w:num w:numId="5">
    <w:abstractNumId w:val="46"/>
  </w:num>
  <w:num w:numId="6">
    <w:abstractNumId w:val="36"/>
  </w:num>
  <w:num w:numId="7">
    <w:abstractNumId w:val="14"/>
  </w:num>
  <w:num w:numId="8">
    <w:abstractNumId w:val="17"/>
  </w:num>
  <w:num w:numId="9">
    <w:abstractNumId w:val="15"/>
  </w:num>
  <w:num w:numId="10">
    <w:abstractNumId w:val="26"/>
  </w:num>
  <w:num w:numId="11">
    <w:abstractNumId w:val="0"/>
  </w:num>
  <w:num w:numId="12">
    <w:abstractNumId w:val="35"/>
  </w:num>
  <w:num w:numId="13">
    <w:abstractNumId w:val="47"/>
  </w:num>
  <w:num w:numId="14">
    <w:abstractNumId w:val="30"/>
  </w:num>
  <w:num w:numId="15">
    <w:abstractNumId w:val="44"/>
  </w:num>
  <w:num w:numId="16">
    <w:abstractNumId w:val="34"/>
  </w:num>
  <w:num w:numId="17">
    <w:abstractNumId w:val="10"/>
  </w:num>
  <w:num w:numId="18">
    <w:abstractNumId w:val="2"/>
  </w:num>
  <w:num w:numId="19">
    <w:abstractNumId w:val="1"/>
  </w:num>
  <w:num w:numId="20">
    <w:abstractNumId w:val="20"/>
  </w:num>
  <w:num w:numId="21">
    <w:abstractNumId w:val="40"/>
  </w:num>
  <w:num w:numId="22">
    <w:abstractNumId w:val="38"/>
  </w:num>
  <w:num w:numId="23">
    <w:abstractNumId w:val="21"/>
  </w:num>
  <w:num w:numId="24">
    <w:abstractNumId w:val="11"/>
  </w:num>
  <w:num w:numId="25">
    <w:abstractNumId w:val="28"/>
  </w:num>
  <w:num w:numId="26">
    <w:abstractNumId w:val="8"/>
  </w:num>
  <w:num w:numId="27">
    <w:abstractNumId w:val="25"/>
  </w:num>
  <w:num w:numId="28">
    <w:abstractNumId w:val="3"/>
  </w:num>
  <w:num w:numId="29">
    <w:abstractNumId w:val="48"/>
  </w:num>
  <w:num w:numId="30">
    <w:abstractNumId w:val="13"/>
  </w:num>
  <w:num w:numId="31">
    <w:abstractNumId w:val="27"/>
  </w:num>
  <w:num w:numId="32">
    <w:abstractNumId w:val="19"/>
  </w:num>
  <w:num w:numId="33">
    <w:abstractNumId w:val="7"/>
  </w:num>
  <w:num w:numId="34">
    <w:abstractNumId w:val="29"/>
  </w:num>
  <w:num w:numId="35">
    <w:abstractNumId w:val="41"/>
  </w:num>
  <w:num w:numId="36">
    <w:abstractNumId w:val="6"/>
  </w:num>
  <w:num w:numId="37">
    <w:abstractNumId w:val="9"/>
  </w:num>
  <w:num w:numId="38">
    <w:abstractNumId w:val="43"/>
  </w:num>
  <w:num w:numId="39">
    <w:abstractNumId w:val="22"/>
  </w:num>
  <w:num w:numId="40">
    <w:abstractNumId w:val="23"/>
  </w:num>
  <w:num w:numId="41">
    <w:abstractNumId w:val="42"/>
  </w:num>
  <w:num w:numId="42">
    <w:abstractNumId w:val="39"/>
  </w:num>
  <w:num w:numId="43">
    <w:abstractNumId w:val="45"/>
  </w:num>
  <w:num w:numId="44">
    <w:abstractNumId w:val="31"/>
  </w:num>
  <w:num w:numId="45">
    <w:abstractNumId w:val="18"/>
  </w:num>
  <w:num w:numId="46">
    <w:abstractNumId w:val="16"/>
  </w:num>
  <w:num w:numId="47">
    <w:abstractNumId w:val="33"/>
  </w:num>
  <w:num w:numId="48">
    <w:abstractNumId w:val="24"/>
  </w:num>
  <w:num w:numId="49">
    <w:abstractNumId w:val="32"/>
  </w:num>
  <w:num w:numId="50">
    <w:abstractNumId w:val="37"/>
  </w:num>
  <w:numIdMacAtCleanup w:val="35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6F10"/>
    <w:rsid w:val="000050A8"/>
    <w:rsid w:val="00007B17"/>
    <w:rsid w:val="000100D8"/>
    <w:rsid w:val="00014AE5"/>
    <w:rsid w:val="00015D79"/>
    <w:rsid w:val="00020BCE"/>
    <w:rsid w:val="000235FF"/>
    <w:rsid w:val="000237C2"/>
    <w:rsid w:val="00023820"/>
    <w:rsid w:val="00030013"/>
    <w:rsid w:val="0003253E"/>
    <w:rsid w:val="000327D0"/>
    <w:rsid w:val="0003648D"/>
    <w:rsid w:val="0003772D"/>
    <w:rsid w:val="00037AA8"/>
    <w:rsid w:val="000421EA"/>
    <w:rsid w:val="000422B8"/>
    <w:rsid w:val="00043D8A"/>
    <w:rsid w:val="000458DB"/>
    <w:rsid w:val="00045B7C"/>
    <w:rsid w:val="000518BF"/>
    <w:rsid w:val="00060902"/>
    <w:rsid w:val="000651E3"/>
    <w:rsid w:val="00070BBE"/>
    <w:rsid w:val="00080974"/>
    <w:rsid w:val="0008191F"/>
    <w:rsid w:val="00082372"/>
    <w:rsid w:val="000836C9"/>
    <w:rsid w:val="00085071"/>
    <w:rsid w:val="00085080"/>
    <w:rsid w:val="00091A98"/>
    <w:rsid w:val="000A4E1E"/>
    <w:rsid w:val="000B142C"/>
    <w:rsid w:val="000B7831"/>
    <w:rsid w:val="000E00ED"/>
    <w:rsid w:val="000E1318"/>
    <w:rsid w:val="000E2725"/>
    <w:rsid w:val="000E7D51"/>
    <w:rsid w:val="000F4DCE"/>
    <w:rsid w:val="000F7E19"/>
    <w:rsid w:val="001012BC"/>
    <w:rsid w:val="001032BD"/>
    <w:rsid w:val="00111FE8"/>
    <w:rsid w:val="00120FF7"/>
    <w:rsid w:val="001239F9"/>
    <w:rsid w:val="00124E38"/>
    <w:rsid w:val="00131921"/>
    <w:rsid w:val="001326B9"/>
    <w:rsid w:val="00132B1F"/>
    <w:rsid w:val="00143EF6"/>
    <w:rsid w:val="001462E1"/>
    <w:rsid w:val="00147889"/>
    <w:rsid w:val="00155B4C"/>
    <w:rsid w:val="00161C18"/>
    <w:rsid w:val="00165B92"/>
    <w:rsid w:val="00170E52"/>
    <w:rsid w:val="00170FE2"/>
    <w:rsid w:val="00172D5C"/>
    <w:rsid w:val="0017516F"/>
    <w:rsid w:val="0017611D"/>
    <w:rsid w:val="00177C53"/>
    <w:rsid w:val="001A03E7"/>
    <w:rsid w:val="001A0752"/>
    <w:rsid w:val="001B111D"/>
    <w:rsid w:val="001B4AE7"/>
    <w:rsid w:val="001B6115"/>
    <w:rsid w:val="001C076B"/>
    <w:rsid w:val="001C1C03"/>
    <w:rsid w:val="001C3FA2"/>
    <w:rsid w:val="001C5294"/>
    <w:rsid w:val="001F02F1"/>
    <w:rsid w:val="001F347D"/>
    <w:rsid w:val="001F7B31"/>
    <w:rsid w:val="001F7D4D"/>
    <w:rsid w:val="00207756"/>
    <w:rsid w:val="00214220"/>
    <w:rsid w:val="00216B88"/>
    <w:rsid w:val="00217ED1"/>
    <w:rsid w:val="0022004E"/>
    <w:rsid w:val="00222E88"/>
    <w:rsid w:val="002264FE"/>
    <w:rsid w:val="00227801"/>
    <w:rsid w:val="00232CBB"/>
    <w:rsid w:val="00233C66"/>
    <w:rsid w:val="0023435C"/>
    <w:rsid w:val="002348D7"/>
    <w:rsid w:val="0023504C"/>
    <w:rsid w:val="00241E2E"/>
    <w:rsid w:val="00250FEC"/>
    <w:rsid w:val="00252B52"/>
    <w:rsid w:val="00261432"/>
    <w:rsid w:val="002621FC"/>
    <w:rsid w:val="00270CE3"/>
    <w:rsid w:val="00271F98"/>
    <w:rsid w:val="0028121C"/>
    <w:rsid w:val="002907F5"/>
    <w:rsid w:val="00291FB4"/>
    <w:rsid w:val="00295CCA"/>
    <w:rsid w:val="002968F8"/>
    <w:rsid w:val="002A0FD2"/>
    <w:rsid w:val="002A16A0"/>
    <w:rsid w:val="002A38C9"/>
    <w:rsid w:val="002A3A33"/>
    <w:rsid w:val="002A7692"/>
    <w:rsid w:val="002B6A9C"/>
    <w:rsid w:val="002B712E"/>
    <w:rsid w:val="002D047B"/>
    <w:rsid w:val="002D0A2A"/>
    <w:rsid w:val="002D0D1B"/>
    <w:rsid w:val="002D1283"/>
    <w:rsid w:val="002D3E40"/>
    <w:rsid w:val="002D5CAB"/>
    <w:rsid w:val="002D7DA1"/>
    <w:rsid w:val="002E0FFE"/>
    <w:rsid w:val="002F27A9"/>
    <w:rsid w:val="002F5475"/>
    <w:rsid w:val="002F7EED"/>
    <w:rsid w:val="002F7EF5"/>
    <w:rsid w:val="00301668"/>
    <w:rsid w:val="003060FA"/>
    <w:rsid w:val="00306A33"/>
    <w:rsid w:val="003079B1"/>
    <w:rsid w:val="00310D56"/>
    <w:rsid w:val="00311428"/>
    <w:rsid w:val="00314026"/>
    <w:rsid w:val="00316DEC"/>
    <w:rsid w:val="00330416"/>
    <w:rsid w:val="00330E74"/>
    <w:rsid w:val="003323BB"/>
    <w:rsid w:val="0034047F"/>
    <w:rsid w:val="00341162"/>
    <w:rsid w:val="00343690"/>
    <w:rsid w:val="00345A4D"/>
    <w:rsid w:val="0034750B"/>
    <w:rsid w:val="003479A8"/>
    <w:rsid w:val="00347E19"/>
    <w:rsid w:val="003600CD"/>
    <w:rsid w:val="00360E19"/>
    <w:rsid w:val="003666DE"/>
    <w:rsid w:val="00366DC0"/>
    <w:rsid w:val="00367599"/>
    <w:rsid w:val="00370FB8"/>
    <w:rsid w:val="0037122F"/>
    <w:rsid w:val="003736BC"/>
    <w:rsid w:val="003762BA"/>
    <w:rsid w:val="00380876"/>
    <w:rsid w:val="00381885"/>
    <w:rsid w:val="003857B4"/>
    <w:rsid w:val="00386DF4"/>
    <w:rsid w:val="003927A2"/>
    <w:rsid w:val="0039377D"/>
    <w:rsid w:val="00394E33"/>
    <w:rsid w:val="00396BDD"/>
    <w:rsid w:val="003974FA"/>
    <w:rsid w:val="003A0631"/>
    <w:rsid w:val="003A1927"/>
    <w:rsid w:val="003A602C"/>
    <w:rsid w:val="003B270D"/>
    <w:rsid w:val="003B5E49"/>
    <w:rsid w:val="003B7E05"/>
    <w:rsid w:val="003C4E60"/>
    <w:rsid w:val="003C6381"/>
    <w:rsid w:val="003C6DDB"/>
    <w:rsid w:val="003D1909"/>
    <w:rsid w:val="003D307F"/>
    <w:rsid w:val="003D3233"/>
    <w:rsid w:val="003D403C"/>
    <w:rsid w:val="003D4C66"/>
    <w:rsid w:val="003D5476"/>
    <w:rsid w:val="003D6C2D"/>
    <w:rsid w:val="003E40CC"/>
    <w:rsid w:val="003F1C4C"/>
    <w:rsid w:val="00401B10"/>
    <w:rsid w:val="004038B5"/>
    <w:rsid w:val="004126BB"/>
    <w:rsid w:val="00413A27"/>
    <w:rsid w:val="00414D6D"/>
    <w:rsid w:val="00423195"/>
    <w:rsid w:val="0042373B"/>
    <w:rsid w:val="00435760"/>
    <w:rsid w:val="0044453E"/>
    <w:rsid w:val="00447E1E"/>
    <w:rsid w:val="004508A4"/>
    <w:rsid w:val="00451F1A"/>
    <w:rsid w:val="004601A2"/>
    <w:rsid w:val="00463D3E"/>
    <w:rsid w:val="00465DFB"/>
    <w:rsid w:val="00470883"/>
    <w:rsid w:val="0047571C"/>
    <w:rsid w:val="004825F4"/>
    <w:rsid w:val="004827E4"/>
    <w:rsid w:val="0049695D"/>
    <w:rsid w:val="004A7C44"/>
    <w:rsid w:val="004A7E47"/>
    <w:rsid w:val="004B5542"/>
    <w:rsid w:val="004C3527"/>
    <w:rsid w:val="004C411D"/>
    <w:rsid w:val="004C526D"/>
    <w:rsid w:val="004D7F6C"/>
    <w:rsid w:val="004E0664"/>
    <w:rsid w:val="004E19C9"/>
    <w:rsid w:val="004E3E7E"/>
    <w:rsid w:val="004E5B23"/>
    <w:rsid w:val="004F15B5"/>
    <w:rsid w:val="004F1A78"/>
    <w:rsid w:val="00501AA2"/>
    <w:rsid w:val="0050212D"/>
    <w:rsid w:val="00504816"/>
    <w:rsid w:val="00504D41"/>
    <w:rsid w:val="00513CBB"/>
    <w:rsid w:val="00516168"/>
    <w:rsid w:val="00522372"/>
    <w:rsid w:val="0052310A"/>
    <w:rsid w:val="0052315D"/>
    <w:rsid w:val="005239A8"/>
    <w:rsid w:val="00527742"/>
    <w:rsid w:val="00530A61"/>
    <w:rsid w:val="00530BD5"/>
    <w:rsid w:val="0054057B"/>
    <w:rsid w:val="0054214D"/>
    <w:rsid w:val="0054719C"/>
    <w:rsid w:val="0055088B"/>
    <w:rsid w:val="005518A3"/>
    <w:rsid w:val="0055347D"/>
    <w:rsid w:val="00553947"/>
    <w:rsid w:val="00560B1E"/>
    <w:rsid w:val="00570342"/>
    <w:rsid w:val="0057612A"/>
    <w:rsid w:val="0058585E"/>
    <w:rsid w:val="00587164"/>
    <w:rsid w:val="00591AE9"/>
    <w:rsid w:val="00591FCF"/>
    <w:rsid w:val="005952CC"/>
    <w:rsid w:val="005A0216"/>
    <w:rsid w:val="005A1ED9"/>
    <w:rsid w:val="005A520E"/>
    <w:rsid w:val="005B2DE6"/>
    <w:rsid w:val="005B461F"/>
    <w:rsid w:val="005C3D86"/>
    <w:rsid w:val="005C48DB"/>
    <w:rsid w:val="005C7024"/>
    <w:rsid w:val="005D30B3"/>
    <w:rsid w:val="005E03E5"/>
    <w:rsid w:val="005E067E"/>
    <w:rsid w:val="005E630F"/>
    <w:rsid w:val="005E65C0"/>
    <w:rsid w:val="005E7554"/>
    <w:rsid w:val="005E7964"/>
    <w:rsid w:val="005E7AFA"/>
    <w:rsid w:val="005F150E"/>
    <w:rsid w:val="005F1577"/>
    <w:rsid w:val="00601A9B"/>
    <w:rsid w:val="00603BE5"/>
    <w:rsid w:val="00604938"/>
    <w:rsid w:val="00604D94"/>
    <w:rsid w:val="0060675E"/>
    <w:rsid w:val="0061451C"/>
    <w:rsid w:val="0061766E"/>
    <w:rsid w:val="00623C31"/>
    <w:rsid w:val="0062468E"/>
    <w:rsid w:val="00627BB0"/>
    <w:rsid w:val="00632E53"/>
    <w:rsid w:val="0064221F"/>
    <w:rsid w:val="00642E91"/>
    <w:rsid w:val="0064651F"/>
    <w:rsid w:val="00655C02"/>
    <w:rsid w:val="0065663B"/>
    <w:rsid w:val="00663C69"/>
    <w:rsid w:val="00667206"/>
    <w:rsid w:val="00667738"/>
    <w:rsid w:val="00673F2A"/>
    <w:rsid w:val="00684D22"/>
    <w:rsid w:val="00687C1D"/>
    <w:rsid w:val="00692CC5"/>
    <w:rsid w:val="006938C5"/>
    <w:rsid w:val="00695DA1"/>
    <w:rsid w:val="006968D3"/>
    <w:rsid w:val="006976D2"/>
    <w:rsid w:val="006A77EE"/>
    <w:rsid w:val="006B0551"/>
    <w:rsid w:val="006B0A50"/>
    <w:rsid w:val="006B1CE4"/>
    <w:rsid w:val="006B5D9D"/>
    <w:rsid w:val="006B6D8D"/>
    <w:rsid w:val="006B74E7"/>
    <w:rsid w:val="006D2A7C"/>
    <w:rsid w:val="006E41E3"/>
    <w:rsid w:val="006E50E7"/>
    <w:rsid w:val="006F12C5"/>
    <w:rsid w:val="006F457B"/>
    <w:rsid w:val="006F58DC"/>
    <w:rsid w:val="006F7F02"/>
    <w:rsid w:val="00720646"/>
    <w:rsid w:val="00737B38"/>
    <w:rsid w:val="00740941"/>
    <w:rsid w:val="00745577"/>
    <w:rsid w:val="00745B9A"/>
    <w:rsid w:val="00747506"/>
    <w:rsid w:val="007546AB"/>
    <w:rsid w:val="00764C62"/>
    <w:rsid w:val="00764DEA"/>
    <w:rsid w:val="00765D26"/>
    <w:rsid w:val="007661FB"/>
    <w:rsid w:val="007703EC"/>
    <w:rsid w:val="00772413"/>
    <w:rsid w:val="00783372"/>
    <w:rsid w:val="00785FCA"/>
    <w:rsid w:val="00792395"/>
    <w:rsid w:val="0079513E"/>
    <w:rsid w:val="00796233"/>
    <w:rsid w:val="00797ED1"/>
    <w:rsid w:val="007A533C"/>
    <w:rsid w:val="007A53EB"/>
    <w:rsid w:val="007A7311"/>
    <w:rsid w:val="007A7A2D"/>
    <w:rsid w:val="007B1E4A"/>
    <w:rsid w:val="007B496D"/>
    <w:rsid w:val="007B7A85"/>
    <w:rsid w:val="007C32D2"/>
    <w:rsid w:val="007D67D5"/>
    <w:rsid w:val="007E0948"/>
    <w:rsid w:val="007E6A2A"/>
    <w:rsid w:val="007F19C6"/>
    <w:rsid w:val="007F4905"/>
    <w:rsid w:val="007F4E72"/>
    <w:rsid w:val="007F4F46"/>
    <w:rsid w:val="00800CC9"/>
    <w:rsid w:val="00801B07"/>
    <w:rsid w:val="00805FA7"/>
    <w:rsid w:val="00807493"/>
    <w:rsid w:val="00811E96"/>
    <w:rsid w:val="00816C67"/>
    <w:rsid w:val="00816C7B"/>
    <w:rsid w:val="008240E8"/>
    <w:rsid w:val="00837F89"/>
    <w:rsid w:val="00840C84"/>
    <w:rsid w:val="0084532C"/>
    <w:rsid w:val="008459F0"/>
    <w:rsid w:val="00847C57"/>
    <w:rsid w:val="00851365"/>
    <w:rsid w:val="00856833"/>
    <w:rsid w:val="0086007F"/>
    <w:rsid w:val="00861A7C"/>
    <w:rsid w:val="00880D72"/>
    <w:rsid w:val="00883E4D"/>
    <w:rsid w:val="008842AE"/>
    <w:rsid w:val="00886AE6"/>
    <w:rsid w:val="00886F91"/>
    <w:rsid w:val="008940AD"/>
    <w:rsid w:val="00895CE9"/>
    <w:rsid w:val="00896B68"/>
    <w:rsid w:val="00897509"/>
    <w:rsid w:val="008A1F19"/>
    <w:rsid w:val="008A5B32"/>
    <w:rsid w:val="008B708C"/>
    <w:rsid w:val="008C050B"/>
    <w:rsid w:val="008C0BA6"/>
    <w:rsid w:val="008D773F"/>
    <w:rsid w:val="008E1DDA"/>
    <w:rsid w:val="008E2DF7"/>
    <w:rsid w:val="008E3724"/>
    <w:rsid w:val="008E4DBF"/>
    <w:rsid w:val="008E6AE0"/>
    <w:rsid w:val="008E6E73"/>
    <w:rsid w:val="008E753A"/>
    <w:rsid w:val="008F24A8"/>
    <w:rsid w:val="008F3A21"/>
    <w:rsid w:val="008F406C"/>
    <w:rsid w:val="00902FC2"/>
    <w:rsid w:val="00903184"/>
    <w:rsid w:val="009035FB"/>
    <w:rsid w:val="0090570D"/>
    <w:rsid w:val="0090578C"/>
    <w:rsid w:val="0090653D"/>
    <w:rsid w:val="0091165B"/>
    <w:rsid w:val="0091353C"/>
    <w:rsid w:val="009140FC"/>
    <w:rsid w:val="00916D24"/>
    <w:rsid w:val="00925C74"/>
    <w:rsid w:val="00933E27"/>
    <w:rsid w:val="009437BF"/>
    <w:rsid w:val="00953BED"/>
    <w:rsid w:val="0096179C"/>
    <w:rsid w:val="009625D3"/>
    <w:rsid w:val="0097475E"/>
    <w:rsid w:val="0097606C"/>
    <w:rsid w:val="00976563"/>
    <w:rsid w:val="0098307A"/>
    <w:rsid w:val="00992857"/>
    <w:rsid w:val="00994466"/>
    <w:rsid w:val="009A01A0"/>
    <w:rsid w:val="009A687F"/>
    <w:rsid w:val="009B6B08"/>
    <w:rsid w:val="009D3E93"/>
    <w:rsid w:val="009D6C83"/>
    <w:rsid w:val="009D6D2D"/>
    <w:rsid w:val="009E0126"/>
    <w:rsid w:val="009E09AF"/>
    <w:rsid w:val="009E3E26"/>
    <w:rsid w:val="009E7E74"/>
    <w:rsid w:val="009F00E1"/>
    <w:rsid w:val="009F025C"/>
    <w:rsid w:val="009F4282"/>
    <w:rsid w:val="009F63DB"/>
    <w:rsid w:val="009F6480"/>
    <w:rsid w:val="00A0077D"/>
    <w:rsid w:val="00A136A4"/>
    <w:rsid w:val="00A1480A"/>
    <w:rsid w:val="00A162DA"/>
    <w:rsid w:val="00A20EEF"/>
    <w:rsid w:val="00A2171C"/>
    <w:rsid w:val="00A250D6"/>
    <w:rsid w:val="00A2797F"/>
    <w:rsid w:val="00A27F6A"/>
    <w:rsid w:val="00A319D8"/>
    <w:rsid w:val="00A326B6"/>
    <w:rsid w:val="00A445FC"/>
    <w:rsid w:val="00A51689"/>
    <w:rsid w:val="00A64C50"/>
    <w:rsid w:val="00A65622"/>
    <w:rsid w:val="00A75726"/>
    <w:rsid w:val="00A85484"/>
    <w:rsid w:val="00AA11E2"/>
    <w:rsid w:val="00AA1944"/>
    <w:rsid w:val="00AA70D5"/>
    <w:rsid w:val="00AB1E05"/>
    <w:rsid w:val="00AB6243"/>
    <w:rsid w:val="00AC5B67"/>
    <w:rsid w:val="00AD155D"/>
    <w:rsid w:val="00AD4AB4"/>
    <w:rsid w:val="00AE147B"/>
    <w:rsid w:val="00AE189E"/>
    <w:rsid w:val="00AE63C2"/>
    <w:rsid w:val="00AE7944"/>
    <w:rsid w:val="00AF3801"/>
    <w:rsid w:val="00AF4A0C"/>
    <w:rsid w:val="00AF592D"/>
    <w:rsid w:val="00AF6DA5"/>
    <w:rsid w:val="00AF75CC"/>
    <w:rsid w:val="00B03820"/>
    <w:rsid w:val="00B04F99"/>
    <w:rsid w:val="00B073A0"/>
    <w:rsid w:val="00B07C29"/>
    <w:rsid w:val="00B20D12"/>
    <w:rsid w:val="00B33279"/>
    <w:rsid w:val="00B33621"/>
    <w:rsid w:val="00B428BF"/>
    <w:rsid w:val="00B46F5D"/>
    <w:rsid w:val="00B562C3"/>
    <w:rsid w:val="00B57E70"/>
    <w:rsid w:val="00B625E3"/>
    <w:rsid w:val="00B62F7A"/>
    <w:rsid w:val="00B633AF"/>
    <w:rsid w:val="00B64E8F"/>
    <w:rsid w:val="00B66924"/>
    <w:rsid w:val="00B66A87"/>
    <w:rsid w:val="00B700DA"/>
    <w:rsid w:val="00B71B7F"/>
    <w:rsid w:val="00B73D6B"/>
    <w:rsid w:val="00B8040D"/>
    <w:rsid w:val="00B80A03"/>
    <w:rsid w:val="00B83601"/>
    <w:rsid w:val="00B84A82"/>
    <w:rsid w:val="00B87641"/>
    <w:rsid w:val="00B90060"/>
    <w:rsid w:val="00B92BD4"/>
    <w:rsid w:val="00B92E29"/>
    <w:rsid w:val="00B92FFE"/>
    <w:rsid w:val="00B94562"/>
    <w:rsid w:val="00B95D41"/>
    <w:rsid w:val="00B95E65"/>
    <w:rsid w:val="00BA17E1"/>
    <w:rsid w:val="00BA1D8F"/>
    <w:rsid w:val="00BA6058"/>
    <w:rsid w:val="00BB3430"/>
    <w:rsid w:val="00BC187E"/>
    <w:rsid w:val="00BC2D9C"/>
    <w:rsid w:val="00BC6063"/>
    <w:rsid w:val="00BD0E1B"/>
    <w:rsid w:val="00BD456E"/>
    <w:rsid w:val="00BE40AF"/>
    <w:rsid w:val="00BF256F"/>
    <w:rsid w:val="00BF338B"/>
    <w:rsid w:val="00BF3C94"/>
    <w:rsid w:val="00BF636C"/>
    <w:rsid w:val="00BF680B"/>
    <w:rsid w:val="00BF6811"/>
    <w:rsid w:val="00C02242"/>
    <w:rsid w:val="00C04628"/>
    <w:rsid w:val="00C137A6"/>
    <w:rsid w:val="00C15FFB"/>
    <w:rsid w:val="00C16887"/>
    <w:rsid w:val="00C21F98"/>
    <w:rsid w:val="00C23D2F"/>
    <w:rsid w:val="00C265F7"/>
    <w:rsid w:val="00C31388"/>
    <w:rsid w:val="00C33041"/>
    <w:rsid w:val="00C33AB3"/>
    <w:rsid w:val="00C34017"/>
    <w:rsid w:val="00C344B7"/>
    <w:rsid w:val="00C36F10"/>
    <w:rsid w:val="00C36FE2"/>
    <w:rsid w:val="00C401CB"/>
    <w:rsid w:val="00C422A1"/>
    <w:rsid w:val="00C43E91"/>
    <w:rsid w:val="00C44A09"/>
    <w:rsid w:val="00C500DA"/>
    <w:rsid w:val="00C50C0F"/>
    <w:rsid w:val="00C52ECC"/>
    <w:rsid w:val="00C5431A"/>
    <w:rsid w:val="00C6572C"/>
    <w:rsid w:val="00C66113"/>
    <w:rsid w:val="00C66925"/>
    <w:rsid w:val="00C732D5"/>
    <w:rsid w:val="00C85E65"/>
    <w:rsid w:val="00C916FD"/>
    <w:rsid w:val="00C934DF"/>
    <w:rsid w:val="00C96B68"/>
    <w:rsid w:val="00CB4A0A"/>
    <w:rsid w:val="00CB4F13"/>
    <w:rsid w:val="00CC034C"/>
    <w:rsid w:val="00CC0A1C"/>
    <w:rsid w:val="00CC40C2"/>
    <w:rsid w:val="00CC4195"/>
    <w:rsid w:val="00CC567C"/>
    <w:rsid w:val="00CC72E5"/>
    <w:rsid w:val="00CE2C41"/>
    <w:rsid w:val="00CF2874"/>
    <w:rsid w:val="00CF2CF0"/>
    <w:rsid w:val="00CF67CD"/>
    <w:rsid w:val="00D00534"/>
    <w:rsid w:val="00D02B15"/>
    <w:rsid w:val="00D048CC"/>
    <w:rsid w:val="00D05F65"/>
    <w:rsid w:val="00D07E6D"/>
    <w:rsid w:val="00D11A15"/>
    <w:rsid w:val="00D14139"/>
    <w:rsid w:val="00D2028D"/>
    <w:rsid w:val="00D27702"/>
    <w:rsid w:val="00D362E8"/>
    <w:rsid w:val="00D37541"/>
    <w:rsid w:val="00D407E7"/>
    <w:rsid w:val="00D41C09"/>
    <w:rsid w:val="00D53399"/>
    <w:rsid w:val="00D57B64"/>
    <w:rsid w:val="00D57BEF"/>
    <w:rsid w:val="00D61CEF"/>
    <w:rsid w:val="00D62A20"/>
    <w:rsid w:val="00D7177B"/>
    <w:rsid w:val="00D92D23"/>
    <w:rsid w:val="00DA21AC"/>
    <w:rsid w:val="00DA55B0"/>
    <w:rsid w:val="00DA6225"/>
    <w:rsid w:val="00DB26B0"/>
    <w:rsid w:val="00DC3608"/>
    <w:rsid w:val="00DC78FD"/>
    <w:rsid w:val="00DD39DF"/>
    <w:rsid w:val="00DD3ABB"/>
    <w:rsid w:val="00DD47DE"/>
    <w:rsid w:val="00DD5063"/>
    <w:rsid w:val="00DD7C5F"/>
    <w:rsid w:val="00DE7AE8"/>
    <w:rsid w:val="00DF3470"/>
    <w:rsid w:val="00E10022"/>
    <w:rsid w:val="00E10372"/>
    <w:rsid w:val="00E1228E"/>
    <w:rsid w:val="00E1348D"/>
    <w:rsid w:val="00E13CE2"/>
    <w:rsid w:val="00E16FCC"/>
    <w:rsid w:val="00E30463"/>
    <w:rsid w:val="00E31E00"/>
    <w:rsid w:val="00E4132A"/>
    <w:rsid w:val="00E451ED"/>
    <w:rsid w:val="00E45A83"/>
    <w:rsid w:val="00E47E2F"/>
    <w:rsid w:val="00E51AFB"/>
    <w:rsid w:val="00E539DC"/>
    <w:rsid w:val="00E55E10"/>
    <w:rsid w:val="00E56061"/>
    <w:rsid w:val="00E564B4"/>
    <w:rsid w:val="00E57A0C"/>
    <w:rsid w:val="00E57DFE"/>
    <w:rsid w:val="00E602CB"/>
    <w:rsid w:val="00E60B71"/>
    <w:rsid w:val="00E61113"/>
    <w:rsid w:val="00E66550"/>
    <w:rsid w:val="00E712F2"/>
    <w:rsid w:val="00E7449C"/>
    <w:rsid w:val="00E77EB8"/>
    <w:rsid w:val="00E82D50"/>
    <w:rsid w:val="00EA334F"/>
    <w:rsid w:val="00EA79C8"/>
    <w:rsid w:val="00EB0631"/>
    <w:rsid w:val="00EB0AB9"/>
    <w:rsid w:val="00EB0E85"/>
    <w:rsid w:val="00EB0F2E"/>
    <w:rsid w:val="00EB16B9"/>
    <w:rsid w:val="00EB2AE8"/>
    <w:rsid w:val="00EB7621"/>
    <w:rsid w:val="00ED1D66"/>
    <w:rsid w:val="00ED5657"/>
    <w:rsid w:val="00ED6691"/>
    <w:rsid w:val="00ED6D0D"/>
    <w:rsid w:val="00EE543C"/>
    <w:rsid w:val="00EE660F"/>
    <w:rsid w:val="00EF2DA5"/>
    <w:rsid w:val="00EF51FD"/>
    <w:rsid w:val="00F12118"/>
    <w:rsid w:val="00F1569B"/>
    <w:rsid w:val="00F156F9"/>
    <w:rsid w:val="00F23125"/>
    <w:rsid w:val="00F241BB"/>
    <w:rsid w:val="00F279B4"/>
    <w:rsid w:val="00F348AB"/>
    <w:rsid w:val="00F36D6C"/>
    <w:rsid w:val="00F372F0"/>
    <w:rsid w:val="00F37598"/>
    <w:rsid w:val="00F41CAA"/>
    <w:rsid w:val="00F4273C"/>
    <w:rsid w:val="00F43582"/>
    <w:rsid w:val="00F456EC"/>
    <w:rsid w:val="00F52065"/>
    <w:rsid w:val="00F553B9"/>
    <w:rsid w:val="00F5784E"/>
    <w:rsid w:val="00F61EFD"/>
    <w:rsid w:val="00F63BD9"/>
    <w:rsid w:val="00F66043"/>
    <w:rsid w:val="00F70742"/>
    <w:rsid w:val="00F752E7"/>
    <w:rsid w:val="00F9182B"/>
    <w:rsid w:val="00F96FBD"/>
    <w:rsid w:val="00FA3B5C"/>
    <w:rsid w:val="00FA6E2B"/>
    <w:rsid w:val="00FB034C"/>
    <w:rsid w:val="00FB4130"/>
    <w:rsid w:val="00FB75BA"/>
    <w:rsid w:val="00FC35B9"/>
    <w:rsid w:val="00FC71D1"/>
    <w:rsid w:val="00FD142A"/>
    <w:rsid w:val="00FD24BD"/>
    <w:rsid w:val="00FD3CA4"/>
    <w:rsid w:val="00FD4B73"/>
    <w:rsid w:val="00FD62E9"/>
    <w:rsid w:val="00FE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E9FD662"/>
  <w15:docId w15:val="{A8D44C92-1B87-48EB-A738-EDCE81A7B5A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uiPriority="22" w:qFormat="true"/>
    <w:lsdException w:name="Emphasis" w:uiPriority="20" w:qFormat="true"/>
    <w:lsdException w:name="Normal (Web)" w:uiPriority="99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pPr>
      <w:keepNext/>
      <w:tabs>
        <w:tab w:val="left" w:pos="851"/>
      </w:tabs>
      <w:jc w:val="center"/>
      <w:outlineLvl w:val="1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tabs>
        <w:tab w:val="left" w:pos="851"/>
      </w:tabs>
      <w:outlineLvl w:val="2"/>
    </w:pPr>
    <w:rPr>
      <w:b/>
      <w:sz w:val="20"/>
      <w:szCs w:val="20"/>
    </w:rPr>
  </w:style>
  <w:style w:type="paragraph" w:styleId="Naslov4">
    <w:name w:val="heading 4"/>
    <w:basedOn w:val="Normal"/>
    <w:next w:val="Normal"/>
    <w:link w:val="Naslov4Char"/>
    <w:unhideWhenUsed/>
    <w:qFormat/>
    <w:rsid w:val="00124E3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26143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26143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07493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type="paragraph" w:styleId="Uvuenotijeloteksta">
    <w:name w:val="Body Text Indent"/>
    <w:basedOn w:val="Normal"/>
    <w:pPr>
      <w:ind w:left="720"/>
      <w:jc w:val="both"/>
    </w:pPr>
    <w:rPr>
      <w:snapToGrid w:val="false"/>
      <w:szCs w:val="20"/>
      <w:lang w:eastAsia="en-US"/>
    </w:rPr>
  </w:style>
  <w:style w:type="paragraph" w:styleId="StandardWeb">
    <w:name w:val="Normal (Web)"/>
    <w:basedOn w:val="Normal"/>
    <w:uiPriority w:val="99"/>
    <w:pPr>
      <w:spacing w:before="100" w:beforeAutospacing="true" w:after="100" w:afterAutospacing="true"/>
    </w:pPr>
  </w:style>
  <w:style w:type="character" w:styleId="TekstbaloniaChar" w:customStyle="true">
    <w:name w:val="Tekst balončića Char"/>
    <w:link w:val="Tekstbalonia"/>
    <w:rsid w:val="00807493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link w:val="Tijeloteksta"/>
    <w:rsid w:val="00C21F98"/>
    <w:rPr>
      <w:sz w:val="24"/>
    </w:rPr>
  </w:style>
  <w:style w:type="character" w:styleId="Istaknuto">
    <w:name w:val="Emphasis"/>
    <w:uiPriority w:val="20"/>
    <w:qFormat/>
    <w:rsid w:val="00C16887"/>
    <w:rPr>
      <w:i/>
      <w:iCs/>
    </w:rPr>
  </w:style>
  <w:style w:type="paragraph" w:styleId="Naslov">
    <w:name w:val="Title"/>
    <w:basedOn w:val="Normal"/>
    <w:next w:val="Normal"/>
    <w:link w:val="NaslovChar"/>
    <w:qFormat/>
    <w:rsid w:val="002A76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NaslovChar" w:customStyle="true">
    <w:name w:val="Naslov Char"/>
    <w:link w:val="Naslov"/>
    <w:rsid w:val="002A7692"/>
    <w:rPr>
      <w:rFonts w:ascii="Cambria" w:hAnsi="Cambria"/>
      <w:b/>
      <w:bCs/>
      <w:kern w:val="28"/>
      <w:sz w:val="32"/>
      <w:szCs w:val="32"/>
    </w:rPr>
  </w:style>
  <w:style w:type="paragraph" w:styleId="Bezproreda">
    <w:name w:val="No Spacing"/>
    <w:uiPriority w:val="1"/>
    <w:qFormat/>
    <w:rsid w:val="00B83601"/>
    <w:rPr>
      <w:sz w:val="24"/>
      <w:szCs w:val="24"/>
    </w:rPr>
  </w:style>
  <w:style w:type="character" w:styleId="Naglaeno">
    <w:name w:val="Strong"/>
    <w:uiPriority w:val="22"/>
    <w:qFormat/>
    <w:rsid w:val="00603BE5"/>
    <w:rPr>
      <w:b/>
      <w:bCs/>
    </w:rPr>
  </w:style>
  <w:style w:type="character" w:styleId="Naslov4Char" w:customStyle="true">
    <w:name w:val="Naslov 4 Char"/>
    <w:link w:val="Naslov4"/>
    <w:rsid w:val="00124E38"/>
    <w:rPr>
      <w:rFonts w:ascii="Calibri" w:hAnsi="Calibri" w:eastAsia="Times New Roman" w:cs="Times New Roman"/>
      <w:b/>
      <w:bCs/>
      <w:sz w:val="28"/>
      <w:szCs w:val="28"/>
    </w:rPr>
  </w:style>
  <w:style w:type="character" w:styleId="article-text" w:customStyle="true">
    <w:name w:val="article-text"/>
    <w:basedOn w:val="Zadanifontodlomka"/>
    <w:rsid w:val="00124E38"/>
  </w:style>
  <w:style w:type="character" w:styleId="preformatted-text" w:customStyle="true">
    <w:name w:val="preformatted-text"/>
    <w:rsid w:val="003A602C"/>
  </w:style>
  <w:style w:type="paragraph" w:styleId="Odlomakpopisa">
    <w:name w:val="List Paragraph"/>
    <w:basedOn w:val="Normal"/>
    <w:uiPriority w:val="34"/>
    <w:qFormat/>
    <w:rsid w:val="006F58DC"/>
    <w:pPr>
      <w:ind w:left="720"/>
      <w:contextualSpacing/>
    </w:pPr>
  </w:style>
  <w:style w:type="character" w:styleId="Naslov5Char" w:customStyle="true">
    <w:name w:val="Naslov 5 Char"/>
    <w:link w:val="Naslov5"/>
    <w:semiHidden/>
    <w:rsid w:val="00261432"/>
    <w:rPr>
      <w:rFonts w:ascii="Calibri" w:hAnsi="Calibri" w:eastAsia="Times New Roman" w:cs="Times New Roman"/>
      <w:b/>
      <w:bCs/>
      <w:i/>
      <w:iCs/>
      <w:sz w:val="26"/>
      <w:szCs w:val="26"/>
      <w:lang w:val="hr-HR" w:eastAsia="hr-HR"/>
    </w:rPr>
  </w:style>
  <w:style w:type="character" w:styleId="Naslov6Char" w:customStyle="true">
    <w:name w:val="Naslov 6 Char"/>
    <w:link w:val="Naslov6"/>
    <w:semiHidden/>
    <w:rsid w:val="00261432"/>
    <w:rPr>
      <w:rFonts w:ascii="Calibri" w:hAnsi="Calibri" w:eastAsia="Times New Roman" w:cs="Times New Roman"/>
      <w:b/>
      <w:bCs/>
      <w:sz w:val="22"/>
      <w:szCs w:val="22"/>
      <w:lang w:val="hr-HR" w:eastAsia="hr-HR"/>
    </w:rPr>
  </w:style>
  <w:style w:type="character" w:styleId="overflow-hidden" w:customStyle="true">
    <w:name w:val="overflow-hidden"/>
    <w:rsid w:val="00261432"/>
  </w:style>
  <w:style w:type="paragraph" w:styleId="margin-zero" w:customStyle="true">
    <w:name w:val="margin-zero"/>
    <w:basedOn w:val="Normal"/>
    <w:rsid w:val="00513CBB"/>
    <w:pPr>
      <w:spacing w:before="100" w:beforeAutospacing="true" w:after="100" w:afterAutospacing="true"/>
    </w:pPr>
  </w:style>
  <w:style w:type="character" w:styleId="document-highlight" w:customStyle="true">
    <w:name w:val="document-highlight"/>
    <w:rsid w:val="00513CBB"/>
  </w:style>
  <w:style w:type="character" w:styleId="Hiperveza">
    <w:name w:val="Hyperlink"/>
    <w:uiPriority w:val="99"/>
    <w:unhideWhenUsed/>
    <w:rsid w:val="0058585E"/>
    <w:rPr>
      <w:color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5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5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8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78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07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50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264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82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59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77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1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14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644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83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97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0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072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465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43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16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93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8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0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0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60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87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17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574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309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03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085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63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220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264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639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503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7264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63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4251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098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583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360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085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569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999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54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33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38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310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50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683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325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982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804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56741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202562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676094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54865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879508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85004845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715105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  <w:div w:id="5413445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8758526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9170646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449165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757907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936884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4229911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9586135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1027445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1728839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1779816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2403641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3444488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7337600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0351382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1126193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1743296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674346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9555270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5622800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5911820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7993917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2085979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6553477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6757984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4051143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8186953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0009204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1732245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4045535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0285320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2213152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7350322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9497809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0769510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4669955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8413291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5072262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5380558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5576762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9188360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486126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8131382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446104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5479170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874699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1935745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7204201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71128690">
              <w:marLeft w:val="0"/>
              <w:marRight w:val="0"/>
              <w:marTop w:val="0"/>
              <w:marBottom w:val="0"/>
              <w:divBdr>
                <w:top w:val="dotted" w:color="C3C3C3" w:sz="6" w:space="8"/>
                <w:left w:val="dotted" w:color="C3C3C3" w:sz="6" w:space="15"/>
                <w:bottom w:val="dotted" w:color="C3C3C3" w:sz="6" w:space="8"/>
                <w:right w:val="dotted" w:color="C3C3C3" w:sz="6" w:space="8"/>
              </w:divBdr>
            </w:div>
          </w:divsChild>
        </w:div>
        <w:div w:id="182439642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4982987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485813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555501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9747184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0221246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3458773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409093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331110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449704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750800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588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0208427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0013021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8440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888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008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28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28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713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2288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84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45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1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2305789">
          <w:blockQuote w:val="true"/>
          <w:marLeft w:val="720"/>
          <w:marRight w:val="72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735317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282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7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7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339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144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79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98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601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7089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991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62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535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944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3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695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85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466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099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6302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430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43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882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350294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8653798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04816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89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650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022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38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1676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1210802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6114141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3978643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5029262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61150271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0918665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4161870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2065830809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</w:divsChild>
            </w:div>
          </w:divsChild>
        </w:div>
      </w:divsChild>
    </w:div>
    <w:div w:id="109039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170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616102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6026522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3882177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8000013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06777963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</w:divsChild>
            </w:div>
          </w:divsChild>
        </w:div>
        <w:div w:id="35345867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4751092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6603986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23832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229591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4456953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1813490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3616169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705059156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  <w:div w:id="105234336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79934983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7689120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2618536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4082493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442944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6036565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0148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196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47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8353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376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34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946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80223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976645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096872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005993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9392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5081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5117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96031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972949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648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50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054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4042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43348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61797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297146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4858760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503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265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728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1973496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640472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5769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7295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637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0595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878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982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2210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3285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34377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781783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3463596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13399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470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7709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187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9448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3922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585640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833664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7481483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18350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6588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0448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6509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4630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9122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445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665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27517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2481111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929221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1170695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7993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4598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9744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5841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321699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38232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5362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2610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218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633957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551035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4172728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9957651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3457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890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06012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72320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70020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98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87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562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107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880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825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073715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1005338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602968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4256380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8981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7363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1269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272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571403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8233577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7854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0425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84016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6034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821357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4946752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031121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15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637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54382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6197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476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3385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704293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5067277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258671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7310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4474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3365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4270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8849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136128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687028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6485285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8667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791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5698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4815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611719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4356554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18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0889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407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9807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493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1752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9444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2311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73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210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908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73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5015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992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24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4983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43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598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119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51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894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479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43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873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7324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141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629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5786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1082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5042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411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1265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70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7574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883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3786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5178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51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182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6325659">
          <w:blockQuote w:val="true"/>
          <w:marLeft w:val="720"/>
          <w:marRight w:val="72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83448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609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129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365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382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252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440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48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021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28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713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2343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85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58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495435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11902268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031547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77100243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937592693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</w:divsChild>
            </w:div>
          </w:divsChild>
        </w:div>
        <w:div w:id="166562777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1610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4809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466588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98803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315632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3464120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3675960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4011572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023318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7729168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9467091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0868509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2206802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8388881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1960279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45085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142036236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  <w:div w:id="167857470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148839743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68133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9543244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22120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0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549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662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106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2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224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733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211ECA4-0EB8-4BC4-85CB-631961FFE03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3</properties:Pages>
  <properties:Words>1093</properties:Words>
  <properties:Characters>6231</properties:Characters>
  <properties:Lines>51</properties:Lines>
  <properties:Paragraphs>14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OBRAZAC-br</vt:lpstr>
      <vt:lpstr>OBRAZAC-br</vt:lpstr>
    </vt:vector>
  </properties:TitlesOfParts>
  <properties:LinksUpToDate>false</properties:LinksUpToDate>
  <properties:CharactersWithSpaces>7310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2026-03-23T07:40:00Z</dcterms:created>
  <dc:creator>Administrator</dc:creator>
  <cp:keywords/>
  <cp:lastModifiedBy>Loreta Jakopović</cp:lastModifiedBy>
  <cp:lastPrinted>2026-05-28T08:35:00Z</cp:lastPrinted>
  <dcterms:modified xmlns:xsi="http://www.w3.org/2001/XMLSchema-instance" xsi:type="dcterms:W3CDTF">2026-05-28T08:37:00Z</dcterms:modified>
  <cp:revision>4</cp:revision>
  <dc:subject/>
  <dc:title>OBRAZAC-br</dc:title>
</cp:coreProperties>
</file>